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51FD8" w14:textId="77364558" w:rsidR="006F4FA8" w:rsidRPr="00D16630" w:rsidRDefault="000F74DF" w:rsidP="006F4FA8">
      <w:pPr>
        <w:pStyle w:val="a3"/>
        <w:tabs>
          <w:tab w:val="right" w:pos="10440"/>
          <w:tab w:val="right" w:pos="13323"/>
        </w:tabs>
        <w:rPr>
          <w:rFonts w:cs="Arial"/>
          <w:sz w:val="28"/>
          <w:szCs w:val="28"/>
        </w:rPr>
      </w:pPr>
      <w:r w:rsidRPr="00D16630">
        <w:rPr>
          <w:rFonts w:cs="Arial"/>
          <w:sz w:val="28"/>
          <w:szCs w:val="28"/>
        </w:rPr>
        <w:t>3GPP TSG RAN WG1 Meeting #93</w:t>
      </w:r>
      <w:r w:rsidRPr="00D16630">
        <w:rPr>
          <w:rFonts w:cs="Arial"/>
          <w:color w:val="FF0000"/>
          <w:sz w:val="28"/>
          <w:szCs w:val="28"/>
        </w:rPr>
        <w:t xml:space="preserve">   </w:t>
      </w:r>
      <w:r w:rsidR="006F4FA8" w:rsidRPr="00D16630">
        <w:rPr>
          <w:rFonts w:cs="Arial"/>
          <w:color w:val="FF0000"/>
          <w:sz w:val="28"/>
          <w:szCs w:val="28"/>
        </w:rPr>
        <w:t xml:space="preserve"> </w:t>
      </w:r>
      <w:r w:rsidR="006F4FA8" w:rsidRPr="00D16630">
        <w:rPr>
          <w:rFonts w:cs="Arial"/>
          <w:sz w:val="28"/>
          <w:szCs w:val="28"/>
        </w:rPr>
        <w:t xml:space="preserve">                                         </w:t>
      </w:r>
      <w:r w:rsidR="00775D3E">
        <w:rPr>
          <w:rFonts w:cs="Arial"/>
          <w:sz w:val="28"/>
          <w:szCs w:val="28"/>
        </w:rPr>
        <w:t xml:space="preserve"> </w:t>
      </w:r>
      <w:r w:rsidR="008A533C" w:rsidRPr="008A533C">
        <w:rPr>
          <w:rFonts w:cs="Arial"/>
          <w:sz w:val="28"/>
          <w:szCs w:val="28"/>
        </w:rPr>
        <w:t>R1-1807080</w:t>
      </w:r>
    </w:p>
    <w:p w14:paraId="294370D2" w14:textId="77777777" w:rsidR="000F74DF" w:rsidRPr="00D16630" w:rsidRDefault="000F74DF" w:rsidP="001B2596">
      <w:pPr>
        <w:tabs>
          <w:tab w:val="left" w:pos="1985"/>
        </w:tabs>
        <w:jc w:val="both"/>
        <w:rPr>
          <w:rFonts w:ascii="Arial" w:hAnsi="Arial"/>
          <w:b/>
          <w:noProof/>
          <w:sz w:val="28"/>
          <w:szCs w:val="28"/>
          <w:lang w:val="en-US" w:eastAsia="ja-JP"/>
        </w:rPr>
      </w:pPr>
      <w:r w:rsidRPr="00D16630">
        <w:rPr>
          <w:rFonts w:ascii="Arial" w:hAnsi="Arial"/>
          <w:b/>
          <w:noProof/>
          <w:sz w:val="28"/>
          <w:szCs w:val="28"/>
          <w:lang w:val="en-US" w:eastAsia="ja-JP"/>
        </w:rPr>
        <w:t>Busan, Korea, May 21</w:t>
      </w:r>
      <w:r w:rsidRPr="00D16630">
        <w:rPr>
          <w:rFonts w:ascii="Arial" w:hAnsi="Arial"/>
          <w:b/>
          <w:noProof/>
          <w:sz w:val="28"/>
          <w:szCs w:val="28"/>
          <w:vertAlign w:val="superscript"/>
          <w:lang w:val="en-US" w:eastAsia="ja-JP"/>
        </w:rPr>
        <w:t>st</w:t>
      </w:r>
      <w:r w:rsidRPr="00D16630">
        <w:rPr>
          <w:rFonts w:ascii="Arial" w:hAnsi="Arial"/>
          <w:b/>
          <w:noProof/>
          <w:sz w:val="28"/>
          <w:szCs w:val="28"/>
          <w:lang w:val="en-US" w:eastAsia="ja-JP"/>
        </w:rPr>
        <w:t xml:space="preserve"> – 25</w:t>
      </w:r>
      <w:r w:rsidRPr="00D16630">
        <w:rPr>
          <w:rFonts w:ascii="Arial" w:hAnsi="Arial"/>
          <w:b/>
          <w:noProof/>
          <w:sz w:val="28"/>
          <w:szCs w:val="28"/>
          <w:vertAlign w:val="superscript"/>
          <w:lang w:val="en-US" w:eastAsia="ja-JP"/>
        </w:rPr>
        <w:t>th</w:t>
      </w:r>
      <w:r w:rsidRPr="00D16630">
        <w:rPr>
          <w:rFonts w:ascii="Arial" w:hAnsi="Arial"/>
          <w:b/>
          <w:noProof/>
          <w:sz w:val="28"/>
          <w:szCs w:val="28"/>
          <w:lang w:val="en-US" w:eastAsia="ja-JP"/>
        </w:rPr>
        <w:t>, 2018</w:t>
      </w:r>
    </w:p>
    <w:p w14:paraId="4A48C835" w14:textId="77777777" w:rsidR="001B2596" w:rsidRPr="00D16630" w:rsidRDefault="001B2596" w:rsidP="00D16630">
      <w:pPr>
        <w:tabs>
          <w:tab w:val="left" w:pos="1985"/>
        </w:tabs>
        <w:spacing w:after="0"/>
        <w:jc w:val="both"/>
        <w:rPr>
          <w:rFonts w:ascii="Arial" w:hAnsi="Arial"/>
          <w:b/>
          <w:sz w:val="24"/>
          <w:lang w:val="en-US" w:eastAsia="ja-JP"/>
        </w:rPr>
      </w:pPr>
      <w:r w:rsidRPr="00D64E4B">
        <w:rPr>
          <w:rFonts w:ascii="Arial" w:hAnsi="Arial"/>
          <w:b/>
          <w:sz w:val="24"/>
          <w:lang w:val="en-US"/>
        </w:rPr>
        <w:t xml:space="preserve">Source: </w:t>
      </w:r>
      <w:r w:rsidRPr="00D64E4B">
        <w:rPr>
          <w:rFonts w:ascii="Arial" w:hAnsi="Arial"/>
          <w:b/>
          <w:sz w:val="24"/>
          <w:lang w:val="en-US"/>
        </w:rPr>
        <w:tab/>
      </w:r>
      <w:r w:rsidRPr="00D16630">
        <w:rPr>
          <w:rFonts w:ascii="Arial" w:hAnsi="Arial"/>
          <w:b/>
          <w:sz w:val="24"/>
          <w:lang w:val="en-US" w:eastAsia="ja-JP"/>
        </w:rPr>
        <w:t>NTT DOCOMO, I</w:t>
      </w:r>
      <w:r w:rsidR="00D90465" w:rsidRPr="00D16630">
        <w:rPr>
          <w:rFonts w:ascii="Arial" w:hAnsi="Arial"/>
          <w:b/>
          <w:sz w:val="24"/>
          <w:lang w:val="en-US" w:eastAsia="ja-JP"/>
        </w:rPr>
        <w:t>NC</w:t>
      </w:r>
      <w:r w:rsidRPr="00D16630">
        <w:rPr>
          <w:rFonts w:ascii="Arial" w:hAnsi="Arial"/>
          <w:b/>
          <w:sz w:val="24"/>
          <w:lang w:val="en-US" w:eastAsia="ja-JP"/>
        </w:rPr>
        <w:t>.</w:t>
      </w:r>
    </w:p>
    <w:p w14:paraId="65357FC1" w14:textId="55B099A5" w:rsidR="001B2596" w:rsidRDefault="001B2596" w:rsidP="00D16630">
      <w:pPr>
        <w:tabs>
          <w:tab w:val="left" w:pos="1985"/>
        </w:tabs>
        <w:spacing w:after="0"/>
        <w:ind w:left="1983" w:hangingChars="823" w:hanging="1983"/>
        <w:rPr>
          <w:rFonts w:ascii="Arial" w:hAnsi="Arial"/>
          <w:b/>
          <w:sz w:val="24"/>
          <w:lang w:val="en-US" w:eastAsia="ja-JP"/>
        </w:rPr>
      </w:pPr>
      <w:r w:rsidRPr="00D64E4B">
        <w:rPr>
          <w:rFonts w:ascii="Arial" w:hAnsi="Arial"/>
          <w:b/>
          <w:sz w:val="24"/>
          <w:lang w:val="en-US"/>
        </w:rPr>
        <w:t>Title:</w:t>
      </w:r>
      <w:r w:rsidR="00703616" w:rsidRPr="00926BDF">
        <w:rPr>
          <w:rFonts w:ascii="Arial" w:hAnsi="Arial"/>
          <w:b/>
          <w:sz w:val="24"/>
          <w:lang w:val="en-US"/>
        </w:rPr>
        <w:tab/>
      </w:r>
      <w:r w:rsidR="00E51452" w:rsidRPr="00926BDF">
        <w:rPr>
          <w:rFonts w:ascii="Arial" w:hAnsi="Arial"/>
          <w:b/>
          <w:sz w:val="24"/>
          <w:lang w:val="en-US"/>
        </w:rPr>
        <w:t xml:space="preserve">Discussion on </w:t>
      </w:r>
      <w:r w:rsidR="00E51452" w:rsidRPr="00926BDF">
        <w:rPr>
          <w:rFonts w:ascii="Arial" w:hAnsi="Arial"/>
          <w:b/>
          <w:sz w:val="24"/>
          <w:lang w:val="en-US" w:eastAsia="ja-JP"/>
        </w:rPr>
        <w:t xml:space="preserve">eV2X </w:t>
      </w:r>
      <w:r w:rsidR="00F54D13" w:rsidRPr="00926BDF">
        <w:rPr>
          <w:rFonts w:ascii="Arial" w:hAnsi="Arial"/>
          <w:b/>
          <w:sz w:val="24"/>
          <w:lang w:val="en-US" w:eastAsia="ja-JP"/>
        </w:rPr>
        <w:t>operation scenario</w:t>
      </w:r>
    </w:p>
    <w:p w14:paraId="6703D3B1" w14:textId="77777777" w:rsidR="00775D3E" w:rsidRPr="000A5D8F" w:rsidRDefault="00775D3E" w:rsidP="00775D3E">
      <w:pPr>
        <w:tabs>
          <w:tab w:val="left" w:pos="1985"/>
        </w:tabs>
        <w:spacing w:after="0"/>
        <w:jc w:val="both"/>
        <w:rPr>
          <w:rFonts w:ascii="Arial" w:hAnsi="Arial"/>
          <w:b/>
          <w:sz w:val="24"/>
          <w:lang w:val="en-US" w:eastAsia="ja-JP"/>
        </w:rPr>
      </w:pPr>
      <w:r w:rsidRPr="00D64E4B">
        <w:rPr>
          <w:rFonts w:ascii="Arial" w:hAnsi="Arial"/>
          <w:b/>
          <w:sz w:val="24"/>
          <w:lang w:val="en-US"/>
        </w:rPr>
        <w:t>Agenda item:</w:t>
      </w:r>
      <w:r w:rsidRPr="000A5D8F">
        <w:rPr>
          <w:rFonts w:ascii="Arial" w:hAnsi="Arial"/>
          <w:b/>
          <w:sz w:val="24"/>
          <w:lang w:val="en-US"/>
        </w:rPr>
        <w:tab/>
      </w:r>
      <w:r w:rsidRPr="00D16630">
        <w:rPr>
          <w:rFonts w:ascii="Arial" w:hAnsi="Arial"/>
          <w:b/>
          <w:color w:val="000000" w:themeColor="text1"/>
          <w:sz w:val="24"/>
          <w:lang w:val="en-US" w:eastAsia="ja-JP"/>
        </w:rPr>
        <w:t>7.5.3</w:t>
      </w:r>
    </w:p>
    <w:p w14:paraId="5072FB89" w14:textId="77777777" w:rsidR="001B2596" w:rsidRPr="00D64E4B" w:rsidRDefault="001B2596" w:rsidP="00D16630">
      <w:pPr>
        <w:tabs>
          <w:tab w:val="left" w:pos="1985"/>
        </w:tabs>
        <w:spacing w:after="0"/>
        <w:ind w:left="1980" w:hanging="1980"/>
        <w:jc w:val="both"/>
        <w:rPr>
          <w:rFonts w:ascii="Arial" w:hAnsi="Arial"/>
          <w:b/>
          <w:sz w:val="24"/>
          <w:szCs w:val="24"/>
        </w:rPr>
      </w:pPr>
      <w:r w:rsidRPr="00D64E4B">
        <w:rPr>
          <w:rFonts w:ascii="Arial" w:hAnsi="Arial"/>
          <w:b/>
          <w:sz w:val="24"/>
          <w:lang w:val="en-US"/>
        </w:rPr>
        <w:t>Document for:</w:t>
      </w:r>
      <w:r w:rsidRPr="00926BDF">
        <w:rPr>
          <w:rFonts w:ascii="Arial" w:hAnsi="Arial"/>
          <w:b/>
          <w:sz w:val="24"/>
          <w:lang w:val="en-US"/>
        </w:rPr>
        <w:tab/>
      </w:r>
      <w:r w:rsidR="00B525A2" w:rsidRPr="00926BDF">
        <w:rPr>
          <w:rFonts w:ascii="Arial" w:hAnsi="Arial"/>
          <w:b/>
          <w:sz w:val="24"/>
          <w:lang w:val="en-US" w:eastAsia="ja-JP"/>
        </w:rPr>
        <w:t>Discussion</w:t>
      </w:r>
      <w:r w:rsidR="00751798" w:rsidRPr="00926BDF">
        <w:rPr>
          <w:rFonts w:ascii="Arial" w:hAnsi="Arial"/>
          <w:b/>
          <w:sz w:val="24"/>
          <w:lang w:val="en-US" w:eastAsia="ja-JP"/>
        </w:rPr>
        <w:t xml:space="preserve"> and Decision</w:t>
      </w:r>
    </w:p>
    <w:p w14:paraId="66288A3D" w14:textId="77777777" w:rsidR="000E0602" w:rsidRPr="00D16630" w:rsidRDefault="000E0602" w:rsidP="00760E28">
      <w:pPr>
        <w:pStyle w:val="10"/>
        <w:pBdr>
          <w:top w:val="single" w:sz="12" w:space="2" w:color="auto"/>
        </w:pBdr>
        <w:tabs>
          <w:tab w:val="clear" w:pos="432"/>
          <w:tab w:val="num" w:pos="522"/>
        </w:tabs>
        <w:ind w:left="522" w:hanging="522"/>
        <w:jc w:val="both"/>
        <w:rPr>
          <w:b/>
          <w:sz w:val="28"/>
          <w:szCs w:val="28"/>
          <w:lang w:val="en-US" w:eastAsia="ja-JP"/>
        </w:rPr>
      </w:pPr>
      <w:r w:rsidRPr="00D16630">
        <w:rPr>
          <w:b/>
          <w:sz w:val="28"/>
          <w:szCs w:val="28"/>
          <w:lang w:val="en-US"/>
        </w:rPr>
        <w:t>Introduction</w:t>
      </w:r>
    </w:p>
    <w:p w14:paraId="20666CDE" w14:textId="3D9B9CAE" w:rsidR="00E51452" w:rsidRPr="00D16630" w:rsidRDefault="00F62EC9" w:rsidP="00926BDF">
      <w:pPr>
        <w:jc w:val="both"/>
        <w:rPr>
          <w:sz w:val="22"/>
          <w:szCs w:val="22"/>
          <w:lang w:val="en-US" w:eastAsia="ja-JP"/>
        </w:rPr>
      </w:pPr>
      <w:r w:rsidRPr="00D16630">
        <w:rPr>
          <w:sz w:val="22"/>
          <w:szCs w:val="22"/>
          <w:lang w:val="en-US" w:eastAsia="ja-JP"/>
        </w:rPr>
        <w:t>In TR 36.885</w:t>
      </w:r>
      <w:r w:rsidR="0087673D" w:rsidRPr="00D16630">
        <w:rPr>
          <w:sz w:val="22"/>
          <w:szCs w:val="22"/>
          <w:lang w:val="en-US" w:eastAsia="ja-JP"/>
        </w:rPr>
        <w:t xml:space="preserve"> [1]</w:t>
      </w:r>
      <w:r w:rsidRPr="00D16630">
        <w:rPr>
          <w:sz w:val="22"/>
          <w:szCs w:val="22"/>
          <w:lang w:val="en-US" w:eastAsia="ja-JP"/>
        </w:rPr>
        <w:t>, t</w:t>
      </w:r>
      <w:r w:rsidR="0065389B" w:rsidRPr="00D16630">
        <w:rPr>
          <w:sz w:val="22"/>
          <w:szCs w:val="22"/>
          <w:lang w:val="en-US" w:eastAsia="ja-JP"/>
        </w:rPr>
        <w:t xml:space="preserve">hree V2X operation scenarios were proposed for LTE V2X. </w:t>
      </w:r>
      <w:r w:rsidRPr="00D16630">
        <w:rPr>
          <w:rFonts w:eastAsia="Malgun Gothic"/>
          <w:sz w:val="22"/>
          <w:szCs w:val="22"/>
          <w:lang w:eastAsia="ko-KR"/>
        </w:rPr>
        <w:t>Among them, scenario 3 is deprioritized in LTE V2X.</w:t>
      </w:r>
    </w:p>
    <w:p w14:paraId="3FDBAA41" w14:textId="01A86141" w:rsidR="0065389B" w:rsidRPr="00D16630" w:rsidRDefault="0065389B" w:rsidP="00D16630">
      <w:pPr>
        <w:pStyle w:val="aff5"/>
        <w:numPr>
          <w:ilvl w:val="0"/>
          <w:numId w:val="13"/>
        </w:numPr>
        <w:jc w:val="both"/>
        <w:rPr>
          <w:rFonts w:eastAsia="Malgun Gothic"/>
          <w:sz w:val="22"/>
          <w:szCs w:val="22"/>
          <w:lang w:eastAsia="ko-KR"/>
        </w:rPr>
      </w:pPr>
      <w:r w:rsidRPr="00D16630">
        <w:rPr>
          <w:sz w:val="22"/>
          <w:szCs w:val="22"/>
          <w:lang w:val="en-US" w:eastAsia="ja-JP"/>
        </w:rPr>
        <w:t xml:space="preserve">Scenario 1: </w:t>
      </w:r>
      <w:r w:rsidRPr="00D16630">
        <w:rPr>
          <w:rFonts w:eastAsia="Malgun Gothic"/>
          <w:sz w:val="22"/>
          <w:szCs w:val="22"/>
          <w:lang w:eastAsia="ko-KR"/>
        </w:rPr>
        <w:t>Supporting V2X operation only based on PC5.</w:t>
      </w:r>
    </w:p>
    <w:p w14:paraId="64384B05" w14:textId="06F52230" w:rsidR="0065389B" w:rsidRPr="00D16630" w:rsidRDefault="0065389B" w:rsidP="00D16630">
      <w:pPr>
        <w:pStyle w:val="aff5"/>
        <w:numPr>
          <w:ilvl w:val="0"/>
          <w:numId w:val="13"/>
        </w:numPr>
        <w:spacing w:before="240"/>
        <w:jc w:val="both"/>
        <w:rPr>
          <w:sz w:val="22"/>
          <w:szCs w:val="22"/>
          <w:lang w:val="en-US" w:eastAsia="ja-JP"/>
        </w:rPr>
      </w:pPr>
      <w:r w:rsidRPr="00D16630">
        <w:rPr>
          <w:sz w:val="22"/>
          <w:szCs w:val="22"/>
          <w:lang w:val="en-US" w:eastAsia="ja-JP"/>
        </w:rPr>
        <w:t>Scenario 2:</w:t>
      </w:r>
      <w:r w:rsidRPr="00D16630">
        <w:rPr>
          <w:rFonts w:eastAsia="Malgun Gothic"/>
          <w:sz w:val="22"/>
          <w:szCs w:val="22"/>
          <w:lang w:eastAsia="ko-KR"/>
        </w:rPr>
        <w:t xml:space="preserve"> Supporting V2X operation only based on </w:t>
      </w:r>
      <w:proofErr w:type="spellStart"/>
      <w:r w:rsidRPr="00D16630">
        <w:rPr>
          <w:rFonts w:eastAsia="Malgun Gothic"/>
          <w:sz w:val="22"/>
          <w:szCs w:val="22"/>
          <w:lang w:eastAsia="ko-KR"/>
        </w:rPr>
        <w:t>Uu</w:t>
      </w:r>
      <w:proofErr w:type="spellEnd"/>
      <w:r w:rsidRPr="00D16630">
        <w:rPr>
          <w:rFonts w:eastAsia="Malgun Gothic"/>
          <w:sz w:val="22"/>
          <w:szCs w:val="22"/>
          <w:lang w:eastAsia="ko-KR"/>
        </w:rPr>
        <w:t>.</w:t>
      </w:r>
    </w:p>
    <w:p w14:paraId="1C09CC98" w14:textId="0EFC6BA6" w:rsidR="0065389B" w:rsidRPr="00D16630" w:rsidRDefault="0065389B" w:rsidP="00D16630">
      <w:pPr>
        <w:pStyle w:val="aff5"/>
        <w:numPr>
          <w:ilvl w:val="0"/>
          <w:numId w:val="13"/>
        </w:numPr>
        <w:spacing w:before="240"/>
        <w:jc w:val="both"/>
        <w:rPr>
          <w:rFonts w:eastAsia="Malgun Gothic"/>
          <w:sz w:val="22"/>
          <w:szCs w:val="22"/>
          <w:lang w:eastAsia="ko-KR"/>
        </w:rPr>
      </w:pPr>
      <w:r w:rsidRPr="00D16630">
        <w:rPr>
          <w:sz w:val="22"/>
          <w:szCs w:val="22"/>
          <w:lang w:val="en-US" w:eastAsia="ja-JP"/>
        </w:rPr>
        <w:t>Scenario 3:</w:t>
      </w:r>
      <w:r w:rsidR="00F62EC9" w:rsidRPr="00D16630">
        <w:rPr>
          <w:rFonts w:eastAsia="Malgun Gothic"/>
          <w:sz w:val="22"/>
          <w:szCs w:val="22"/>
          <w:lang w:eastAsia="ko-KR"/>
        </w:rPr>
        <w:t xml:space="preserve"> Supporting V2V operation using both </w:t>
      </w:r>
      <w:proofErr w:type="spellStart"/>
      <w:r w:rsidR="00F62EC9" w:rsidRPr="00D16630">
        <w:rPr>
          <w:rFonts w:eastAsia="Malgun Gothic"/>
          <w:sz w:val="22"/>
          <w:szCs w:val="22"/>
          <w:lang w:eastAsia="ko-KR"/>
        </w:rPr>
        <w:t>Uu</w:t>
      </w:r>
      <w:proofErr w:type="spellEnd"/>
      <w:r w:rsidR="00F62EC9" w:rsidRPr="00D16630">
        <w:rPr>
          <w:rFonts w:eastAsia="Malgun Gothic"/>
          <w:sz w:val="22"/>
          <w:szCs w:val="22"/>
          <w:lang w:eastAsia="ko-KR"/>
        </w:rPr>
        <w:t xml:space="preserve"> and PC5, where UE/RSU can be regarded as relay node.</w:t>
      </w:r>
    </w:p>
    <w:p w14:paraId="04BA7422" w14:textId="285B1B46" w:rsidR="00F62EC9" w:rsidRPr="00D16630" w:rsidRDefault="00F62EC9" w:rsidP="00775D3E">
      <w:pPr>
        <w:spacing w:before="240"/>
        <w:jc w:val="both"/>
        <w:rPr>
          <w:sz w:val="22"/>
          <w:szCs w:val="22"/>
          <w:lang w:val="en-US" w:eastAsia="ja-JP"/>
        </w:rPr>
      </w:pPr>
      <w:r w:rsidRPr="00D16630">
        <w:rPr>
          <w:sz w:val="22"/>
          <w:szCs w:val="22"/>
          <w:lang w:val="en-US" w:eastAsia="ja-JP"/>
        </w:rPr>
        <w:t xml:space="preserve">In this contribution, we discuss possible eV2X operation scenarios in order to facilitate the discussion in the current and future SI. </w:t>
      </w:r>
    </w:p>
    <w:p w14:paraId="146B5518" w14:textId="77777777" w:rsidR="00AA5F4F" w:rsidRPr="00D16630" w:rsidRDefault="00AA5F4F" w:rsidP="00AA5F4F">
      <w:pPr>
        <w:pStyle w:val="10"/>
        <w:tabs>
          <w:tab w:val="clear" w:pos="432"/>
          <w:tab w:val="num" w:pos="522"/>
        </w:tabs>
        <w:ind w:left="522" w:hanging="522"/>
        <w:jc w:val="both"/>
        <w:rPr>
          <w:b/>
          <w:sz w:val="28"/>
          <w:szCs w:val="28"/>
          <w:lang w:val="en-US" w:eastAsia="ja-JP"/>
        </w:rPr>
      </w:pPr>
      <w:r w:rsidRPr="00D16630">
        <w:rPr>
          <w:b/>
          <w:sz w:val="28"/>
          <w:szCs w:val="28"/>
          <w:lang w:val="en-US" w:eastAsia="ja-JP"/>
        </w:rPr>
        <w:t>Discussion</w:t>
      </w:r>
    </w:p>
    <w:p w14:paraId="74AC4864" w14:textId="7C3B6452" w:rsidR="00E51452" w:rsidRPr="00D16630" w:rsidRDefault="003A1A8D" w:rsidP="00775D3E">
      <w:pPr>
        <w:jc w:val="both"/>
        <w:rPr>
          <w:sz w:val="22"/>
          <w:szCs w:val="22"/>
          <w:lang w:val="en-US" w:eastAsia="ja-JP"/>
        </w:rPr>
      </w:pPr>
      <w:r w:rsidRPr="00D16630">
        <w:rPr>
          <w:sz w:val="22"/>
          <w:szCs w:val="22"/>
          <w:lang w:val="en-US" w:eastAsia="ja-JP"/>
        </w:rPr>
        <w:t>In TR 22.885</w:t>
      </w:r>
      <w:r w:rsidR="0087673D" w:rsidRPr="00D16630">
        <w:rPr>
          <w:sz w:val="22"/>
          <w:szCs w:val="22"/>
          <w:lang w:val="en-US" w:eastAsia="ja-JP"/>
        </w:rPr>
        <w:t xml:space="preserve"> [2]</w:t>
      </w:r>
      <w:r w:rsidRPr="00D16630">
        <w:rPr>
          <w:sz w:val="22"/>
          <w:szCs w:val="22"/>
          <w:lang w:val="en-US" w:eastAsia="ja-JP"/>
        </w:rPr>
        <w:t xml:space="preserve">, requirement on transmitting various types of messages is observed, e.g., sharing sensor information via abstracted/processed data or raw data, sharing vehicle maneuver information, sharing vehicle control information, transmitting cellular traffic via nomadic node. </w:t>
      </w:r>
      <w:r w:rsidR="00F54D13" w:rsidRPr="00D16630">
        <w:rPr>
          <w:sz w:val="22"/>
          <w:szCs w:val="22"/>
          <w:lang w:val="en-US" w:eastAsia="ja-JP"/>
        </w:rPr>
        <w:t xml:space="preserve">In order to support the various massage types, a question is </w:t>
      </w:r>
      <w:r w:rsidR="00E51452" w:rsidRPr="00D16630">
        <w:rPr>
          <w:sz w:val="22"/>
          <w:szCs w:val="22"/>
          <w:lang w:val="en-US" w:eastAsia="ja-JP"/>
        </w:rPr>
        <w:t xml:space="preserve">which link is used for </w:t>
      </w:r>
      <w:r w:rsidR="00F54D13" w:rsidRPr="00D16630">
        <w:rPr>
          <w:sz w:val="22"/>
          <w:szCs w:val="22"/>
          <w:lang w:val="en-US" w:eastAsia="ja-JP"/>
        </w:rPr>
        <w:t>the transmission</w:t>
      </w:r>
      <w:r w:rsidR="00E51452" w:rsidRPr="00D16630">
        <w:rPr>
          <w:sz w:val="22"/>
          <w:szCs w:val="22"/>
          <w:lang w:val="en-US" w:eastAsia="ja-JP"/>
        </w:rPr>
        <w:t>, i.e., SL and/or UL</w:t>
      </w:r>
      <w:r w:rsidR="00F54D13" w:rsidRPr="00D16630">
        <w:rPr>
          <w:sz w:val="22"/>
          <w:szCs w:val="22"/>
          <w:lang w:val="en-US" w:eastAsia="ja-JP"/>
        </w:rPr>
        <w:t>/DL</w:t>
      </w:r>
      <w:r w:rsidR="00E51452" w:rsidRPr="00D16630">
        <w:rPr>
          <w:sz w:val="22"/>
          <w:szCs w:val="22"/>
          <w:lang w:val="en-US" w:eastAsia="ja-JP"/>
        </w:rPr>
        <w:t>? Regarding the</w:t>
      </w:r>
      <w:r w:rsidR="00F54D13" w:rsidRPr="00D16630">
        <w:rPr>
          <w:sz w:val="22"/>
          <w:szCs w:val="22"/>
          <w:lang w:val="en-US" w:eastAsia="ja-JP"/>
        </w:rPr>
        <w:t xml:space="preserve"> </w:t>
      </w:r>
      <w:r w:rsidR="00E51452" w:rsidRPr="00D16630">
        <w:rPr>
          <w:sz w:val="22"/>
          <w:szCs w:val="22"/>
          <w:lang w:val="en-US" w:eastAsia="ja-JP"/>
        </w:rPr>
        <w:t xml:space="preserve">question, there are </w:t>
      </w:r>
      <w:r w:rsidR="00F54D13" w:rsidRPr="00D16630">
        <w:rPr>
          <w:sz w:val="22"/>
          <w:szCs w:val="22"/>
          <w:lang w:val="en-US" w:eastAsia="ja-JP"/>
        </w:rPr>
        <w:t xml:space="preserve">at least </w:t>
      </w:r>
      <w:r w:rsidR="00E51452" w:rsidRPr="00D16630">
        <w:rPr>
          <w:sz w:val="22"/>
          <w:szCs w:val="22"/>
          <w:lang w:val="en-US" w:eastAsia="ja-JP"/>
        </w:rPr>
        <w:t xml:space="preserve">three </w:t>
      </w:r>
      <w:r w:rsidR="00F54D13" w:rsidRPr="00D16630">
        <w:rPr>
          <w:sz w:val="22"/>
          <w:szCs w:val="22"/>
          <w:lang w:val="en-US" w:eastAsia="ja-JP"/>
        </w:rPr>
        <w:t xml:space="preserve">operation scenarios </w:t>
      </w:r>
      <w:r w:rsidR="0087673D" w:rsidRPr="00D16630">
        <w:rPr>
          <w:sz w:val="22"/>
          <w:szCs w:val="22"/>
          <w:lang w:val="en-US" w:eastAsia="ja-JP"/>
        </w:rPr>
        <w:t xml:space="preserve">based on LTE V2X operation scenario </w:t>
      </w:r>
      <w:r w:rsidR="00E51452" w:rsidRPr="00D16630">
        <w:rPr>
          <w:sz w:val="22"/>
          <w:szCs w:val="22"/>
          <w:lang w:val="en-US" w:eastAsia="ja-JP"/>
        </w:rPr>
        <w:t>as illustrated in Fig.1:</w:t>
      </w:r>
    </w:p>
    <w:p w14:paraId="504E2176" w14:textId="144130DF" w:rsidR="00272997" w:rsidRPr="00D16630" w:rsidRDefault="00272997" w:rsidP="00D16630">
      <w:pPr>
        <w:pStyle w:val="aff5"/>
        <w:numPr>
          <w:ilvl w:val="0"/>
          <w:numId w:val="14"/>
        </w:numPr>
        <w:jc w:val="both"/>
        <w:rPr>
          <w:sz w:val="22"/>
          <w:szCs w:val="22"/>
          <w:lang w:val="en-US" w:eastAsia="ja-JP"/>
        </w:rPr>
      </w:pPr>
      <w:r w:rsidRPr="00D16630">
        <w:rPr>
          <w:sz w:val="22"/>
          <w:szCs w:val="22"/>
          <w:lang w:val="en-US" w:eastAsia="ja-JP"/>
        </w:rPr>
        <w:t xml:space="preserve">Scenario 1: Supporting V2X operation only based on </w:t>
      </w:r>
      <w:r w:rsidR="00FF63B3">
        <w:rPr>
          <w:sz w:val="22"/>
          <w:szCs w:val="22"/>
          <w:lang w:val="en-US" w:eastAsia="ja-JP"/>
        </w:rPr>
        <w:t>SL</w:t>
      </w:r>
      <w:r w:rsidRPr="00D16630">
        <w:rPr>
          <w:sz w:val="22"/>
          <w:szCs w:val="22"/>
          <w:lang w:val="en-US" w:eastAsia="ja-JP"/>
        </w:rPr>
        <w:t>.</w:t>
      </w:r>
    </w:p>
    <w:p w14:paraId="60669AE9" w14:textId="1FE3E49E" w:rsidR="00272997" w:rsidRPr="00D16630" w:rsidRDefault="00272997" w:rsidP="00D16630">
      <w:pPr>
        <w:pStyle w:val="aff5"/>
        <w:numPr>
          <w:ilvl w:val="0"/>
          <w:numId w:val="14"/>
        </w:numPr>
        <w:spacing w:before="240"/>
        <w:jc w:val="both"/>
        <w:rPr>
          <w:sz w:val="22"/>
          <w:szCs w:val="22"/>
          <w:lang w:val="en-US" w:eastAsia="ja-JP"/>
        </w:rPr>
      </w:pPr>
      <w:r w:rsidRPr="00D16630">
        <w:rPr>
          <w:sz w:val="22"/>
          <w:szCs w:val="22"/>
          <w:lang w:val="en-US" w:eastAsia="ja-JP"/>
        </w:rPr>
        <w:t xml:space="preserve">Scenario 2: Supporting V2X operation only based on </w:t>
      </w:r>
      <w:r w:rsidR="00FF63B3">
        <w:rPr>
          <w:sz w:val="22"/>
          <w:szCs w:val="22"/>
          <w:lang w:val="en-US" w:eastAsia="ja-JP"/>
        </w:rPr>
        <w:t>UL/DL</w:t>
      </w:r>
      <w:r w:rsidRPr="00D16630">
        <w:rPr>
          <w:sz w:val="22"/>
          <w:szCs w:val="22"/>
          <w:lang w:val="en-US" w:eastAsia="ja-JP"/>
        </w:rPr>
        <w:t>.</w:t>
      </w:r>
    </w:p>
    <w:p w14:paraId="51810201" w14:textId="4777503B" w:rsidR="00272997" w:rsidRPr="00D16630" w:rsidRDefault="00272997" w:rsidP="00D16630">
      <w:pPr>
        <w:pStyle w:val="aff5"/>
        <w:numPr>
          <w:ilvl w:val="0"/>
          <w:numId w:val="14"/>
        </w:numPr>
        <w:jc w:val="both"/>
        <w:rPr>
          <w:sz w:val="22"/>
          <w:szCs w:val="22"/>
          <w:lang w:val="en-US" w:eastAsia="ja-JP"/>
        </w:rPr>
      </w:pPr>
      <w:r w:rsidRPr="00D16630">
        <w:rPr>
          <w:sz w:val="22"/>
          <w:szCs w:val="22"/>
          <w:lang w:val="en-US" w:eastAsia="ja-JP"/>
        </w:rPr>
        <w:t xml:space="preserve">Scenario 3: Supporting V2V operation using both </w:t>
      </w:r>
      <w:r w:rsidR="00FF63B3">
        <w:rPr>
          <w:sz w:val="22"/>
          <w:szCs w:val="22"/>
          <w:lang w:val="en-US" w:eastAsia="ja-JP"/>
        </w:rPr>
        <w:t>SL</w:t>
      </w:r>
      <w:r w:rsidRPr="00D16630">
        <w:rPr>
          <w:sz w:val="22"/>
          <w:szCs w:val="22"/>
          <w:lang w:val="en-US" w:eastAsia="ja-JP"/>
        </w:rPr>
        <w:t xml:space="preserve"> and </w:t>
      </w:r>
      <w:r w:rsidR="00FF63B3">
        <w:rPr>
          <w:sz w:val="22"/>
          <w:szCs w:val="22"/>
          <w:lang w:val="en-US" w:eastAsia="ja-JP"/>
        </w:rPr>
        <w:t>UL/DL</w:t>
      </w:r>
      <w:r w:rsidRPr="00D16630">
        <w:rPr>
          <w:sz w:val="22"/>
          <w:szCs w:val="22"/>
          <w:lang w:val="en-US" w:eastAsia="ja-JP"/>
        </w:rPr>
        <w:t>, where UE/RSU can be regarded as relay node</w:t>
      </w:r>
      <w:r w:rsidR="00665926">
        <w:rPr>
          <w:sz w:val="22"/>
          <w:szCs w:val="22"/>
          <w:lang w:val="en-US" w:eastAsia="ja-JP"/>
        </w:rPr>
        <w:t>.</w:t>
      </w:r>
    </w:p>
    <w:p w14:paraId="1B0F4A80" w14:textId="374E8D74" w:rsidR="002A1FC0" w:rsidRDefault="002A1FC0" w:rsidP="00775D3E">
      <w:pPr>
        <w:keepNext/>
        <w:ind w:left="100"/>
        <w:jc w:val="center"/>
      </w:pPr>
      <w:r>
        <w:rPr>
          <w:noProof/>
          <w:lang w:val="en-US" w:eastAsia="ja-JP"/>
        </w:rPr>
        <w:drawing>
          <wp:inline distT="0" distB="0" distL="0" distR="0" wp14:anchorId="6FA0BF56" wp14:editId="012ADEE6">
            <wp:extent cx="5296535" cy="10509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38048" cy="1059184"/>
                    </a:xfrm>
                    <a:prstGeom prst="rect">
                      <a:avLst/>
                    </a:prstGeom>
                  </pic:spPr>
                </pic:pic>
              </a:graphicData>
            </a:graphic>
          </wp:inline>
        </w:drawing>
      </w:r>
    </w:p>
    <w:p w14:paraId="6AAC1F5A" w14:textId="3312CFE9" w:rsidR="00E51452" w:rsidRPr="00D16630" w:rsidRDefault="002A1FC0" w:rsidP="00775D3E">
      <w:pPr>
        <w:pStyle w:val="af1"/>
        <w:jc w:val="center"/>
        <w:rPr>
          <w:sz w:val="22"/>
          <w:szCs w:val="22"/>
          <w:lang w:val="en-US" w:eastAsia="ja-JP"/>
        </w:rPr>
      </w:pPr>
      <w:r w:rsidRPr="00D16630">
        <w:rPr>
          <w:sz w:val="22"/>
          <w:szCs w:val="22"/>
        </w:rPr>
        <w:t xml:space="preserve">Figure </w:t>
      </w:r>
      <w:r w:rsidRPr="00D16630">
        <w:rPr>
          <w:sz w:val="22"/>
          <w:szCs w:val="22"/>
        </w:rPr>
        <w:fldChar w:fldCharType="begin"/>
      </w:r>
      <w:r w:rsidRPr="00D16630">
        <w:rPr>
          <w:sz w:val="22"/>
          <w:szCs w:val="22"/>
        </w:rPr>
        <w:instrText xml:space="preserve"> SEQ Figure \* ARABIC </w:instrText>
      </w:r>
      <w:r w:rsidRPr="00D16630">
        <w:rPr>
          <w:sz w:val="22"/>
          <w:szCs w:val="22"/>
        </w:rPr>
        <w:fldChar w:fldCharType="separate"/>
      </w:r>
      <w:r w:rsidRPr="00D16630">
        <w:rPr>
          <w:noProof/>
          <w:sz w:val="22"/>
          <w:szCs w:val="22"/>
        </w:rPr>
        <w:t>1</w:t>
      </w:r>
      <w:r w:rsidRPr="00D16630">
        <w:rPr>
          <w:sz w:val="22"/>
          <w:szCs w:val="22"/>
        </w:rPr>
        <w:fldChar w:fldCharType="end"/>
      </w:r>
      <w:r w:rsidRPr="00D16630">
        <w:rPr>
          <w:sz w:val="22"/>
          <w:szCs w:val="22"/>
        </w:rPr>
        <w:t>: Operation scenario</w:t>
      </w:r>
    </w:p>
    <w:p w14:paraId="02FEF43A" w14:textId="14779316" w:rsidR="00272997" w:rsidRPr="00D16630" w:rsidRDefault="00272997" w:rsidP="00775D3E">
      <w:pPr>
        <w:jc w:val="both"/>
        <w:rPr>
          <w:sz w:val="22"/>
          <w:szCs w:val="22"/>
          <w:lang w:val="en-US" w:eastAsia="ja-JP"/>
        </w:rPr>
      </w:pPr>
      <w:r w:rsidRPr="00D16630">
        <w:rPr>
          <w:rFonts w:eastAsia="SimSun"/>
          <w:sz w:val="22"/>
          <w:szCs w:val="22"/>
          <w:lang w:val="en-US" w:eastAsia="zh-CN"/>
        </w:rPr>
        <w:t>Generally, message transmission, e.g., sensor and maneuver informati</w:t>
      </w:r>
      <w:r w:rsidR="00F70AED" w:rsidRPr="00D16630">
        <w:rPr>
          <w:rFonts w:eastAsia="SimSun"/>
          <w:sz w:val="22"/>
          <w:szCs w:val="22"/>
          <w:lang w:val="en-US" w:eastAsia="zh-CN"/>
        </w:rPr>
        <w:t xml:space="preserve">on sharing, is among proximity </w:t>
      </w:r>
      <w:r w:rsidRPr="00D16630">
        <w:rPr>
          <w:rFonts w:eastAsia="SimSun"/>
          <w:sz w:val="22"/>
          <w:szCs w:val="22"/>
          <w:lang w:val="en-US" w:eastAsia="zh-CN"/>
        </w:rPr>
        <w:t xml:space="preserve">UEs. </w:t>
      </w:r>
      <w:r w:rsidR="00AC0E3C" w:rsidRPr="00D16630">
        <w:rPr>
          <w:rFonts w:eastAsia="SimSun"/>
          <w:sz w:val="22"/>
          <w:szCs w:val="22"/>
          <w:lang w:val="en-US" w:eastAsia="zh-CN"/>
        </w:rPr>
        <w:t>It seems that</w:t>
      </w:r>
      <w:r w:rsidRPr="00D16630">
        <w:rPr>
          <w:rFonts w:eastAsia="SimSun"/>
          <w:sz w:val="22"/>
          <w:szCs w:val="22"/>
          <w:lang w:val="en-US" w:eastAsia="zh-CN"/>
        </w:rPr>
        <w:t xml:space="preserve"> </w:t>
      </w:r>
      <w:r w:rsidR="00F70AED" w:rsidRPr="00D16630">
        <w:rPr>
          <w:rFonts w:eastAsia="SimSun"/>
          <w:sz w:val="22"/>
          <w:szCs w:val="22"/>
          <w:lang w:val="en-US" w:eastAsia="zh-CN"/>
        </w:rPr>
        <w:t>‘</w:t>
      </w:r>
      <w:r w:rsidRPr="00D16630">
        <w:rPr>
          <w:rFonts w:eastAsia="SimSun"/>
          <w:sz w:val="22"/>
          <w:szCs w:val="22"/>
          <w:lang w:val="en-US" w:eastAsia="zh-CN"/>
        </w:rPr>
        <w:t>scenario 1</w:t>
      </w:r>
      <w:r w:rsidR="00F70AED" w:rsidRPr="00D16630">
        <w:rPr>
          <w:rFonts w:eastAsia="SimSun"/>
          <w:sz w:val="22"/>
          <w:szCs w:val="22"/>
          <w:lang w:val="en-US" w:eastAsia="zh-CN"/>
        </w:rPr>
        <w:t xml:space="preserve">’ </w:t>
      </w:r>
      <w:r w:rsidRPr="00D16630">
        <w:rPr>
          <w:rFonts w:eastAsia="SimSun"/>
          <w:sz w:val="22"/>
          <w:szCs w:val="22"/>
          <w:lang w:val="en-US" w:eastAsia="zh-CN"/>
        </w:rPr>
        <w:t xml:space="preserve">can work considering </w:t>
      </w:r>
      <w:r w:rsidR="00AC0E3C" w:rsidRPr="00D16630">
        <w:rPr>
          <w:rFonts w:eastAsia="SimSun"/>
          <w:sz w:val="22"/>
          <w:szCs w:val="22"/>
          <w:lang w:val="en-US" w:eastAsia="zh-CN"/>
        </w:rPr>
        <w:t xml:space="preserve">the </w:t>
      </w:r>
      <w:r w:rsidRPr="00D16630">
        <w:rPr>
          <w:rFonts w:eastAsia="SimSun"/>
          <w:sz w:val="22"/>
          <w:szCs w:val="22"/>
          <w:lang w:val="en-US" w:eastAsia="zh-CN"/>
        </w:rPr>
        <w:t xml:space="preserve">short </w:t>
      </w:r>
      <w:r w:rsidR="00AC0E3C" w:rsidRPr="00D16630">
        <w:rPr>
          <w:rFonts w:eastAsia="SimSun"/>
          <w:sz w:val="22"/>
          <w:szCs w:val="22"/>
          <w:lang w:val="en-US" w:eastAsia="zh-CN"/>
        </w:rPr>
        <w:t xml:space="preserve">transmission </w:t>
      </w:r>
      <w:r w:rsidRPr="00D16630">
        <w:rPr>
          <w:rFonts w:eastAsia="SimSun"/>
          <w:sz w:val="22"/>
          <w:szCs w:val="22"/>
          <w:lang w:val="en-US" w:eastAsia="zh-CN"/>
        </w:rPr>
        <w:t>range. But there are shortcomings by purely using SL transmission</w:t>
      </w:r>
      <w:r w:rsidR="00AC0E3C" w:rsidRPr="00D16630">
        <w:rPr>
          <w:rFonts w:eastAsia="SimSun"/>
          <w:sz w:val="22"/>
          <w:szCs w:val="22"/>
          <w:lang w:val="en-US" w:eastAsia="zh-CN"/>
        </w:rPr>
        <w:t>.</w:t>
      </w:r>
      <w:r w:rsidRPr="00D16630">
        <w:rPr>
          <w:rFonts w:eastAsia="SimSun"/>
          <w:sz w:val="22"/>
          <w:szCs w:val="22"/>
          <w:lang w:val="en-US" w:eastAsia="zh-CN"/>
        </w:rPr>
        <w:t xml:space="preserve"> </w:t>
      </w:r>
      <w:r w:rsidR="00AC0E3C" w:rsidRPr="00D16630">
        <w:rPr>
          <w:sz w:val="22"/>
          <w:szCs w:val="22"/>
          <w:lang w:val="en-US" w:eastAsia="ja-JP"/>
        </w:rPr>
        <w:t>If a lot of vehicles uploads large amo</w:t>
      </w:r>
      <w:r w:rsidR="002E0B5F">
        <w:rPr>
          <w:sz w:val="22"/>
          <w:szCs w:val="22"/>
          <w:lang w:val="en-US" w:eastAsia="ja-JP"/>
        </w:rPr>
        <w:t>unt</w:t>
      </w:r>
      <w:r w:rsidR="00AC0E3C" w:rsidRPr="00D16630">
        <w:rPr>
          <w:sz w:val="22"/>
          <w:szCs w:val="22"/>
          <w:lang w:val="en-US" w:eastAsia="ja-JP"/>
        </w:rPr>
        <w:t xml:space="preserve"> of information, it would cause congestion in SL</w:t>
      </w:r>
      <w:r w:rsidR="00F70AED" w:rsidRPr="00D16630">
        <w:rPr>
          <w:sz w:val="22"/>
          <w:szCs w:val="22"/>
          <w:lang w:val="en-US" w:eastAsia="ja-JP"/>
        </w:rPr>
        <w:t xml:space="preserve">, then </w:t>
      </w:r>
      <w:r w:rsidR="002823A6">
        <w:rPr>
          <w:sz w:val="22"/>
          <w:szCs w:val="22"/>
          <w:lang w:val="en-US" w:eastAsia="ja-JP"/>
        </w:rPr>
        <w:t>UL/DL</w:t>
      </w:r>
      <w:r w:rsidR="00F70AED" w:rsidRPr="00D16630">
        <w:rPr>
          <w:sz w:val="22"/>
          <w:szCs w:val="22"/>
          <w:lang w:val="en-US" w:eastAsia="ja-JP"/>
        </w:rPr>
        <w:t xml:space="preserve"> can be complementary to </w:t>
      </w:r>
      <w:r w:rsidR="002823A6">
        <w:rPr>
          <w:sz w:val="22"/>
          <w:szCs w:val="22"/>
          <w:lang w:val="en-US" w:eastAsia="ja-JP"/>
        </w:rPr>
        <w:t>SL</w:t>
      </w:r>
      <w:r w:rsidR="00AC0E3C" w:rsidRPr="00D16630">
        <w:rPr>
          <w:sz w:val="22"/>
          <w:szCs w:val="22"/>
          <w:lang w:val="en-US" w:eastAsia="ja-JP"/>
        </w:rPr>
        <w:t xml:space="preserve">. </w:t>
      </w:r>
      <w:r w:rsidR="00AC0E3C" w:rsidRPr="00D16630">
        <w:rPr>
          <w:rFonts w:eastAsia="SimSun"/>
          <w:sz w:val="22"/>
          <w:szCs w:val="22"/>
          <w:lang w:val="en-US" w:eastAsia="zh-CN"/>
        </w:rPr>
        <w:t xml:space="preserve">Moreover, if </w:t>
      </w:r>
      <w:r w:rsidR="00F70AED" w:rsidRPr="00D16630">
        <w:rPr>
          <w:rFonts w:eastAsia="SimSun"/>
          <w:sz w:val="22"/>
          <w:szCs w:val="22"/>
          <w:lang w:val="en-US" w:eastAsia="zh-CN"/>
        </w:rPr>
        <w:t xml:space="preserve">SL transmission applies </w:t>
      </w:r>
      <w:proofErr w:type="spellStart"/>
      <w:r w:rsidR="00AC0E3C" w:rsidRPr="00D16630">
        <w:rPr>
          <w:rFonts w:eastAsia="SimSun"/>
          <w:sz w:val="22"/>
          <w:szCs w:val="22"/>
          <w:lang w:val="en-US" w:eastAsia="zh-CN"/>
        </w:rPr>
        <w:t>mmW</w:t>
      </w:r>
      <w:proofErr w:type="spellEnd"/>
      <w:r w:rsidR="00AC0E3C" w:rsidRPr="00D16630">
        <w:rPr>
          <w:rFonts w:eastAsia="SimSun"/>
          <w:sz w:val="22"/>
          <w:szCs w:val="22"/>
          <w:lang w:val="en-US" w:eastAsia="zh-CN"/>
        </w:rPr>
        <w:t xml:space="preserve"> band, SL may have obvious limitation on transmission range due to severe blockage in SL, the</w:t>
      </w:r>
      <w:r w:rsidR="00F70AED" w:rsidRPr="00D16630">
        <w:rPr>
          <w:rFonts w:eastAsia="SimSun"/>
          <w:sz w:val="22"/>
          <w:szCs w:val="22"/>
          <w:lang w:val="en-US" w:eastAsia="zh-CN"/>
        </w:rPr>
        <w:t>n</w:t>
      </w:r>
      <w:r w:rsidR="00AC0E3C" w:rsidRPr="00D16630">
        <w:rPr>
          <w:rFonts w:eastAsia="SimSun"/>
          <w:sz w:val="22"/>
          <w:szCs w:val="22"/>
          <w:lang w:val="en-US" w:eastAsia="zh-CN"/>
        </w:rPr>
        <w:t xml:space="preserve"> </w:t>
      </w:r>
      <w:r w:rsidR="00F70AED" w:rsidRPr="00D16630">
        <w:rPr>
          <w:rFonts w:eastAsia="SimSun"/>
          <w:sz w:val="22"/>
          <w:szCs w:val="22"/>
          <w:lang w:val="en-US" w:eastAsia="zh-CN"/>
        </w:rPr>
        <w:t>scenario 2</w:t>
      </w:r>
      <w:r w:rsidR="00AC0E3C" w:rsidRPr="00D16630">
        <w:rPr>
          <w:rFonts w:eastAsia="SimSun"/>
          <w:sz w:val="22"/>
          <w:szCs w:val="22"/>
          <w:lang w:val="en-US" w:eastAsia="zh-CN"/>
        </w:rPr>
        <w:t xml:space="preserve"> can be a candidate scenario</w:t>
      </w:r>
      <w:r w:rsidR="00F70AED" w:rsidRPr="00D16630">
        <w:rPr>
          <w:rFonts w:eastAsia="SimSun"/>
          <w:sz w:val="22"/>
          <w:szCs w:val="22"/>
          <w:lang w:val="en-US" w:eastAsia="zh-CN"/>
        </w:rPr>
        <w:t xml:space="preserve"> due to high antenna elevation </w:t>
      </w:r>
      <w:r w:rsidR="00FF63B3">
        <w:rPr>
          <w:rFonts w:eastAsia="SimSun" w:hint="eastAsia"/>
          <w:sz w:val="22"/>
          <w:szCs w:val="22"/>
          <w:lang w:val="en-US" w:eastAsia="zh-CN"/>
        </w:rPr>
        <w:t>at</w:t>
      </w:r>
      <w:r w:rsidR="00F70AED" w:rsidRPr="00D16630">
        <w:rPr>
          <w:rFonts w:eastAsia="SimSun"/>
          <w:sz w:val="22"/>
          <w:szCs w:val="22"/>
          <w:lang w:val="en-US" w:eastAsia="zh-CN"/>
        </w:rPr>
        <w:t xml:space="preserve"> base station</w:t>
      </w:r>
      <w:r w:rsidR="00AC0E3C" w:rsidRPr="00D16630">
        <w:rPr>
          <w:rFonts w:eastAsia="SimSun"/>
          <w:sz w:val="22"/>
          <w:szCs w:val="22"/>
          <w:lang w:val="en-US" w:eastAsia="zh-CN"/>
        </w:rPr>
        <w:t>.</w:t>
      </w:r>
      <w:r w:rsidR="00AC0E3C" w:rsidRPr="00D16630">
        <w:rPr>
          <w:sz w:val="22"/>
          <w:szCs w:val="22"/>
          <w:lang w:val="en-US" w:eastAsia="ja-JP"/>
        </w:rPr>
        <w:t xml:space="preserve"> </w:t>
      </w:r>
    </w:p>
    <w:p w14:paraId="0A762E00" w14:textId="5862706A" w:rsidR="00637CF0" w:rsidRPr="00D16630" w:rsidRDefault="00637CF0" w:rsidP="00926BDF">
      <w:pPr>
        <w:ind w:left="1416" w:hangingChars="641" w:hanging="1416"/>
        <w:jc w:val="both"/>
        <w:rPr>
          <w:b/>
          <w:sz w:val="22"/>
          <w:szCs w:val="22"/>
          <w:lang w:val="en-US" w:eastAsia="ja-JP"/>
        </w:rPr>
      </w:pPr>
      <w:r w:rsidRPr="00D16630">
        <w:rPr>
          <w:b/>
          <w:sz w:val="22"/>
          <w:szCs w:val="22"/>
          <w:lang w:val="en-US" w:eastAsia="ja-JP"/>
        </w:rPr>
        <w:t xml:space="preserve">Observation 1: If only SL is used, it causes congestion, in addition it may not well support transmission in </w:t>
      </w:r>
      <w:proofErr w:type="spellStart"/>
      <w:r w:rsidRPr="00D16630">
        <w:rPr>
          <w:b/>
          <w:sz w:val="22"/>
          <w:szCs w:val="22"/>
          <w:lang w:val="en-US" w:eastAsia="ja-JP"/>
        </w:rPr>
        <w:t>mmW</w:t>
      </w:r>
      <w:proofErr w:type="spellEnd"/>
      <w:r w:rsidRPr="00D16630">
        <w:rPr>
          <w:b/>
          <w:sz w:val="22"/>
          <w:szCs w:val="22"/>
          <w:lang w:val="en-US" w:eastAsia="ja-JP"/>
        </w:rPr>
        <w:t xml:space="preserve"> band. </w:t>
      </w:r>
      <w:r w:rsidR="00801CF4">
        <w:rPr>
          <w:b/>
          <w:sz w:val="22"/>
          <w:szCs w:val="22"/>
          <w:lang w:val="en-US" w:eastAsia="ja-JP"/>
        </w:rPr>
        <w:t>UL/DL</w:t>
      </w:r>
      <w:r w:rsidRPr="00D16630">
        <w:rPr>
          <w:b/>
          <w:sz w:val="22"/>
          <w:szCs w:val="22"/>
          <w:lang w:val="en-US" w:eastAsia="ja-JP"/>
        </w:rPr>
        <w:t xml:space="preserve"> can be complement to </w:t>
      </w:r>
      <w:r w:rsidR="00801CF4">
        <w:rPr>
          <w:b/>
          <w:sz w:val="22"/>
          <w:szCs w:val="22"/>
          <w:lang w:val="en-US" w:eastAsia="ja-JP"/>
        </w:rPr>
        <w:t>SL</w:t>
      </w:r>
      <w:r w:rsidRPr="00D16630">
        <w:rPr>
          <w:b/>
          <w:sz w:val="22"/>
          <w:szCs w:val="22"/>
          <w:lang w:val="en-US" w:eastAsia="ja-JP"/>
        </w:rPr>
        <w:t xml:space="preserve"> for information sharing within proximity-UEs.</w:t>
      </w:r>
    </w:p>
    <w:p w14:paraId="25CE58AA" w14:textId="60907683" w:rsidR="00F70AED" w:rsidRPr="00D16630" w:rsidRDefault="00F70AED" w:rsidP="00775D3E">
      <w:pPr>
        <w:jc w:val="both"/>
        <w:rPr>
          <w:sz w:val="22"/>
          <w:szCs w:val="22"/>
          <w:lang w:val="en-US" w:eastAsia="ja-JP"/>
        </w:rPr>
      </w:pPr>
      <w:r w:rsidRPr="00D16630">
        <w:rPr>
          <w:rFonts w:eastAsia="SimSun"/>
          <w:sz w:val="22"/>
          <w:szCs w:val="22"/>
          <w:lang w:val="en-US" w:eastAsia="zh-CN"/>
        </w:rPr>
        <w:t xml:space="preserve">In addition to information sharing among proximity UEs, data transmission to UE located far from the source UE or to a ITS server is expected. </w:t>
      </w:r>
      <w:r w:rsidR="008B1C96" w:rsidRPr="00D16630">
        <w:rPr>
          <w:rFonts w:eastAsia="SimSun"/>
          <w:sz w:val="22"/>
          <w:szCs w:val="22"/>
          <w:lang w:val="en-US" w:eastAsia="zh-CN"/>
        </w:rPr>
        <w:t xml:space="preserve">In TR 22.886, a use case ‘information exchange within platoon’ clearly describes the requirement on information exchange between server and platoon, and we believe that </w:t>
      </w:r>
      <w:r w:rsidR="0087673D" w:rsidRPr="00D16630">
        <w:rPr>
          <w:rFonts w:eastAsia="SimSun"/>
          <w:sz w:val="22"/>
          <w:szCs w:val="22"/>
          <w:lang w:val="en-US" w:eastAsia="zh-CN"/>
        </w:rPr>
        <w:t>enlarging</w:t>
      </w:r>
      <w:r w:rsidR="008B1C96" w:rsidRPr="00D16630">
        <w:rPr>
          <w:rFonts w:eastAsia="SimSun"/>
          <w:sz w:val="22"/>
          <w:szCs w:val="22"/>
          <w:lang w:val="en-US" w:eastAsia="zh-CN"/>
        </w:rPr>
        <w:t xml:space="preserve"> </w:t>
      </w:r>
      <w:r w:rsidR="008B1C96" w:rsidRPr="00D16630">
        <w:rPr>
          <w:rFonts w:eastAsia="SimSun"/>
          <w:sz w:val="22"/>
          <w:szCs w:val="22"/>
          <w:lang w:val="en-US" w:eastAsia="zh-CN"/>
        </w:rPr>
        <w:lastRenderedPageBreak/>
        <w:t xml:space="preserve">transmission range and </w:t>
      </w:r>
      <w:r w:rsidR="0087673D" w:rsidRPr="00D16630">
        <w:rPr>
          <w:rFonts w:eastAsia="SimSun"/>
          <w:sz w:val="22"/>
          <w:szCs w:val="22"/>
          <w:lang w:val="en-US" w:eastAsia="zh-CN"/>
        </w:rPr>
        <w:t xml:space="preserve">enabling </w:t>
      </w:r>
      <w:r w:rsidR="008B1C96" w:rsidRPr="00D16630">
        <w:rPr>
          <w:rFonts w:eastAsia="SimSun"/>
          <w:sz w:val="22"/>
          <w:szCs w:val="22"/>
          <w:lang w:val="en-US" w:eastAsia="zh-CN"/>
        </w:rPr>
        <w:t>server connection via base station can be helpful for advanced driving, e.g., sharing sensed static/dynamic environment information in range of cells, which can be regarded as extension of local dynamic map.</w:t>
      </w:r>
      <w:r w:rsidR="008B1C96" w:rsidRPr="00D16630">
        <w:rPr>
          <w:sz w:val="22"/>
          <w:szCs w:val="22"/>
          <w:lang w:val="en-US" w:eastAsia="ja-JP"/>
        </w:rPr>
        <w:t xml:space="preserve"> Therefore, scenario 2 seems to work in more cases. In addition, the source vehicle can be out-of-coverage, e.g., in tunnel. Hence</w:t>
      </w:r>
      <w:r w:rsidR="00FF63B3">
        <w:rPr>
          <w:sz w:val="22"/>
          <w:szCs w:val="22"/>
          <w:lang w:val="en-US" w:eastAsia="ja-JP"/>
        </w:rPr>
        <w:t>,</w:t>
      </w:r>
      <w:r w:rsidR="008B1C96" w:rsidRPr="00D16630">
        <w:rPr>
          <w:sz w:val="22"/>
          <w:szCs w:val="22"/>
          <w:lang w:val="en-US" w:eastAsia="ja-JP"/>
        </w:rPr>
        <w:t xml:space="preserve"> scenario 3 should be also considered.</w:t>
      </w:r>
    </w:p>
    <w:p w14:paraId="23CF3002" w14:textId="77777777" w:rsidR="002A1FC0" w:rsidRPr="00D16630" w:rsidRDefault="002A1FC0" w:rsidP="00775D3E">
      <w:pPr>
        <w:keepNext/>
        <w:jc w:val="center"/>
        <w:rPr>
          <w:sz w:val="22"/>
          <w:szCs w:val="22"/>
        </w:rPr>
      </w:pPr>
      <w:r w:rsidRPr="00D16630">
        <w:rPr>
          <w:noProof/>
          <w:sz w:val="22"/>
          <w:szCs w:val="22"/>
          <w:lang w:val="en-US" w:eastAsia="ja-JP"/>
        </w:rPr>
        <w:drawing>
          <wp:inline distT="0" distB="0" distL="0" distR="0" wp14:anchorId="29CC7F21" wp14:editId="172BBF1E">
            <wp:extent cx="2676449" cy="1138195"/>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88303" cy="1143236"/>
                    </a:xfrm>
                    <a:prstGeom prst="rect">
                      <a:avLst/>
                    </a:prstGeom>
                  </pic:spPr>
                </pic:pic>
              </a:graphicData>
            </a:graphic>
          </wp:inline>
        </w:drawing>
      </w:r>
    </w:p>
    <w:p w14:paraId="1B675949" w14:textId="7E619F79" w:rsidR="002A1FC0" w:rsidRPr="00D16630" w:rsidRDefault="002A1FC0" w:rsidP="00775D3E">
      <w:pPr>
        <w:pStyle w:val="af1"/>
        <w:jc w:val="center"/>
        <w:rPr>
          <w:sz w:val="22"/>
          <w:szCs w:val="22"/>
        </w:rPr>
      </w:pPr>
      <w:r w:rsidRPr="00D16630">
        <w:rPr>
          <w:sz w:val="22"/>
          <w:szCs w:val="22"/>
        </w:rPr>
        <w:t xml:space="preserve">Figure </w:t>
      </w:r>
      <w:r w:rsidRPr="00D16630">
        <w:rPr>
          <w:sz w:val="22"/>
          <w:szCs w:val="22"/>
        </w:rPr>
        <w:fldChar w:fldCharType="begin"/>
      </w:r>
      <w:r w:rsidRPr="00D16630">
        <w:rPr>
          <w:sz w:val="22"/>
          <w:szCs w:val="22"/>
        </w:rPr>
        <w:instrText xml:space="preserve"> SEQ Figure \* ARABIC </w:instrText>
      </w:r>
      <w:r w:rsidRPr="00D16630">
        <w:rPr>
          <w:sz w:val="22"/>
          <w:szCs w:val="22"/>
        </w:rPr>
        <w:fldChar w:fldCharType="separate"/>
      </w:r>
      <w:r w:rsidRPr="00D16630">
        <w:rPr>
          <w:noProof/>
          <w:sz w:val="22"/>
          <w:szCs w:val="22"/>
        </w:rPr>
        <w:t>2</w:t>
      </w:r>
      <w:r w:rsidRPr="00D16630">
        <w:rPr>
          <w:sz w:val="22"/>
          <w:szCs w:val="22"/>
        </w:rPr>
        <w:fldChar w:fldCharType="end"/>
      </w:r>
      <w:r w:rsidRPr="00D16630">
        <w:rPr>
          <w:sz w:val="22"/>
          <w:szCs w:val="22"/>
        </w:rPr>
        <w:t>: Relay for out-of-coverage UE</w:t>
      </w:r>
    </w:p>
    <w:p w14:paraId="6C59344F" w14:textId="47A0E13B" w:rsidR="00637CF0" w:rsidRPr="00D16630" w:rsidRDefault="00637CF0" w:rsidP="00926BDF">
      <w:pPr>
        <w:ind w:left="1416" w:hangingChars="641" w:hanging="1416"/>
        <w:jc w:val="both"/>
        <w:rPr>
          <w:b/>
          <w:sz w:val="22"/>
          <w:szCs w:val="22"/>
          <w:lang w:val="en-US" w:eastAsia="ja-JP"/>
        </w:rPr>
      </w:pPr>
      <w:r w:rsidRPr="00D16630">
        <w:rPr>
          <w:b/>
          <w:sz w:val="22"/>
          <w:szCs w:val="22"/>
          <w:lang w:val="en-US" w:eastAsia="ja-JP"/>
        </w:rPr>
        <w:t>Observation 2: If only SL is used, enough service coverage cannot be ensured. If only UL/DL is used, it doesn’t work when vehicle(s) is/are in out-out coverage.</w:t>
      </w:r>
    </w:p>
    <w:p w14:paraId="366CA996" w14:textId="0206C4BA" w:rsidR="002A1FC0" w:rsidRPr="00D16630" w:rsidRDefault="0087673D" w:rsidP="00775D3E">
      <w:pPr>
        <w:jc w:val="both"/>
        <w:rPr>
          <w:noProof/>
          <w:sz w:val="22"/>
          <w:szCs w:val="22"/>
        </w:rPr>
      </w:pPr>
      <w:r w:rsidRPr="00D16630">
        <w:rPr>
          <w:sz w:val="22"/>
          <w:szCs w:val="22"/>
          <w:lang w:val="en-US" w:eastAsia="ja-JP"/>
        </w:rPr>
        <w:t>Moreover, ‘T</w:t>
      </w:r>
      <w:r w:rsidR="00AB21F4" w:rsidRPr="00D16630">
        <w:rPr>
          <w:rFonts w:eastAsia="SimSun"/>
          <w:sz w:val="22"/>
          <w:szCs w:val="22"/>
          <w:lang w:val="en-US" w:eastAsia="zh-CN"/>
        </w:rPr>
        <w:t>ethering via vehicle</w:t>
      </w:r>
      <w:r w:rsidRPr="00D16630">
        <w:rPr>
          <w:rFonts w:eastAsia="SimSun"/>
          <w:sz w:val="22"/>
          <w:szCs w:val="22"/>
          <w:lang w:val="en-US" w:eastAsia="zh-CN"/>
        </w:rPr>
        <w:t>’</w:t>
      </w:r>
      <w:r w:rsidR="00AB21F4" w:rsidRPr="00D16630">
        <w:rPr>
          <w:rFonts w:eastAsia="SimSun"/>
          <w:sz w:val="22"/>
          <w:szCs w:val="22"/>
          <w:lang w:val="en-US" w:eastAsia="zh-CN"/>
        </w:rPr>
        <w:t xml:space="preserve"> </w:t>
      </w:r>
      <w:r w:rsidRPr="00D16630">
        <w:rPr>
          <w:rFonts w:eastAsia="SimSun"/>
          <w:sz w:val="22"/>
          <w:szCs w:val="22"/>
          <w:lang w:val="en-US" w:eastAsia="zh-CN"/>
        </w:rPr>
        <w:t xml:space="preserve">is an important use case, which </w:t>
      </w:r>
      <w:r w:rsidR="00637CF0" w:rsidRPr="00D16630">
        <w:rPr>
          <w:rFonts w:eastAsia="SimSun"/>
          <w:sz w:val="22"/>
          <w:szCs w:val="22"/>
          <w:lang w:val="en-US" w:eastAsia="zh-CN"/>
        </w:rPr>
        <w:t xml:space="preserve">can improve system </w:t>
      </w:r>
      <w:r w:rsidR="00637CF0" w:rsidRPr="00775D3E">
        <w:rPr>
          <w:rFonts w:eastAsia="SimSun" w:cs="Arial"/>
          <w:kern w:val="2"/>
          <w:sz w:val="22"/>
          <w:szCs w:val="22"/>
          <w:lang w:val="en-US" w:eastAsia="zh-CN"/>
        </w:rPr>
        <w:t>throughput and help to save handset power consumption</w:t>
      </w:r>
      <w:r w:rsidR="00AB21F4" w:rsidRPr="00D16630">
        <w:rPr>
          <w:rFonts w:eastAsia="SimSun"/>
          <w:sz w:val="22"/>
          <w:szCs w:val="22"/>
          <w:lang w:val="en-US" w:eastAsia="zh-CN"/>
        </w:rPr>
        <w:t>.</w:t>
      </w:r>
      <w:r w:rsidR="00637CF0" w:rsidRPr="00D16630">
        <w:rPr>
          <w:rFonts w:eastAsia="SimSun"/>
          <w:sz w:val="22"/>
          <w:szCs w:val="22"/>
          <w:lang w:val="en-US" w:eastAsia="zh-CN"/>
        </w:rPr>
        <w:t xml:space="preserve"> For this use case, support of scenario 3</w:t>
      </w:r>
      <w:r w:rsidR="00AB21F4" w:rsidRPr="00D16630">
        <w:rPr>
          <w:rFonts w:eastAsia="SimSun"/>
          <w:sz w:val="22"/>
          <w:szCs w:val="22"/>
          <w:lang w:val="en-US" w:eastAsia="zh-CN"/>
        </w:rPr>
        <w:t xml:space="preserve"> </w:t>
      </w:r>
      <w:r w:rsidR="00637CF0" w:rsidRPr="00D16630">
        <w:rPr>
          <w:rFonts w:eastAsia="SimSun"/>
          <w:sz w:val="22"/>
          <w:szCs w:val="22"/>
          <w:lang w:val="en-US" w:eastAsia="zh-CN"/>
        </w:rPr>
        <w:t>is requisite.</w:t>
      </w:r>
      <w:r w:rsidR="002A1FC0" w:rsidRPr="00D16630">
        <w:rPr>
          <w:noProof/>
          <w:sz w:val="22"/>
          <w:szCs w:val="22"/>
        </w:rPr>
        <w:t xml:space="preserve"> </w:t>
      </w:r>
    </w:p>
    <w:p w14:paraId="6BFECCC0" w14:textId="77777777" w:rsidR="002A1FC0" w:rsidRPr="00D16630" w:rsidRDefault="002A1FC0" w:rsidP="00775D3E">
      <w:pPr>
        <w:keepNext/>
        <w:jc w:val="center"/>
        <w:rPr>
          <w:sz w:val="22"/>
          <w:szCs w:val="22"/>
        </w:rPr>
      </w:pPr>
      <w:r w:rsidRPr="00D16630">
        <w:rPr>
          <w:noProof/>
          <w:sz w:val="22"/>
          <w:szCs w:val="22"/>
          <w:lang w:val="en-US" w:eastAsia="ja-JP"/>
        </w:rPr>
        <w:drawing>
          <wp:inline distT="0" distB="0" distL="0" distR="0" wp14:anchorId="0A7377C5" wp14:editId="399D1C57">
            <wp:extent cx="2630621" cy="1261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2213" cy="1276715"/>
                    </a:xfrm>
                    <a:prstGeom prst="rect">
                      <a:avLst/>
                    </a:prstGeom>
                  </pic:spPr>
                </pic:pic>
              </a:graphicData>
            </a:graphic>
          </wp:inline>
        </w:drawing>
      </w:r>
    </w:p>
    <w:p w14:paraId="4CFAF199" w14:textId="1E3E2343" w:rsidR="00AB21F4" w:rsidRPr="00D16630" w:rsidRDefault="002A1FC0" w:rsidP="00775D3E">
      <w:pPr>
        <w:pStyle w:val="af1"/>
        <w:jc w:val="center"/>
        <w:rPr>
          <w:rFonts w:eastAsia="SimSun"/>
          <w:sz w:val="22"/>
          <w:szCs w:val="22"/>
          <w:lang w:val="en-US" w:eastAsia="zh-CN"/>
        </w:rPr>
      </w:pPr>
      <w:r w:rsidRPr="00D16630">
        <w:rPr>
          <w:sz w:val="22"/>
          <w:szCs w:val="22"/>
        </w:rPr>
        <w:t xml:space="preserve">Figure </w:t>
      </w:r>
      <w:r w:rsidRPr="00D16630">
        <w:rPr>
          <w:sz w:val="22"/>
          <w:szCs w:val="22"/>
        </w:rPr>
        <w:fldChar w:fldCharType="begin"/>
      </w:r>
      <w:r w:rsidRPr="00D16630">
        <w:rPr>
          <w:sz w:val="22"/>
          <w:szCs w:val="22"/>
        </w:rPr>
        <w:instrText xml:space="preserve"> SEQ Figure \* ARABIC </w:instrText>
      </w:r>
      <w:r w:rsidRPr="00D16630">
        <w:rPr>
          <w:sz w:val="22"/>
          <w:szCs w:val="22"/>
        </w:rPr>
        <w:fldChar w:fldCharType="separate"/>
      </w:r>
      <w:r w:rsidRPr="00D16630">
        <w:rPr>
          <w:noProof/>
          <w:sz w:val="22"/>
          <w:szCs w:val="22"/>
        </w:rPr>
        <w:t>3</w:t>
      </w:r>
      <w:r w:rsidRPr="00D16630">
        <w:rPr>
          <w:sz w:val="22"/>
          <w:szCs w:val="22"/>
        </w:rPr>
        <w:fldChar w:fldCharType="end"/>
      </w:r>
      <w:r w:rsidRPr="00D16630">
        <w:rPr>
          <w:sz w:val="22"/>
          <w:szCs w:val="22"/>
        </w:rPr>
        <w:t>: Tethering via vehicle</w:t>
      </w:r>
    </w:p>
    <w:p w14:paraId="365632DA" w14:textId="7A1A0F12" w:rsidR="00F93AA0" w:rsidRPr="00D16630" w:rsidRDefault="00637CF0" w:rsidP="00D16630">
      <w:pPr>
        <w:jc w:val="both"/>
        <w:rPr>
          <w:b/>
          <w:sz w:val="22"/>
          <w:szCs w:val="22"/>
          <w:lang w:val="en-US" w:eastAsia="ja-JP"/>
        </w:rPr>
      </w:pPr>
      <w:r w:rsidRPr="00D16630">
        <w:rPr>
          <w:b/>
          <w:sz w:val="22"/>
          <w:szCs w:val="22"/>
          <w:lang w:val="en-US" w:eastAsia="ja-JP"/>
        </w:rPr>
        <w:t xml:space="preserve">Observation 3: Both </w:t>
      </w:r>
      <w:r w:rsidR="003C0D63">
        <w:rPr>
          <w:b/>
          <w:sz w:val="22"/>
          <w:szCs w:val="22"/>
          <w:lang w:val="en-US" w:eastAsia="ja-JP"/>
        </w:rPr>
        <w:t>UL/DL</w:t>
      </w:r>
      <w:r w:rsidRPr="00D16630">
        <w:rPr>
          <w:b/>
          <w:sz w:val="22"/>
          <w:szCs w:val="22"/>
          <w:lang w:val="en-US" w:eastAsia="ja-JP"/>
        </w:rPr>
        <w:t xml:space="preserve"> and </w:t>
      </w:r>
      <w:r w:rsidR="003C0D63">
        <w:rPr>
          <w:b/>
          <w:sz w:val="22"/>
          <w:szCs w:val="22"/>
          <w:lang w:val="en-US" w:eastAsia="ja-JP"/>
        </w:rPr>
        <w:t>SL</w:t>
      </w:r>
      <w:r w:rsidRPr="00D16630">
        <w:rPr>
          <w:b/>
          <w:sz w:val="22"/>
          <w:szCs w:val="22"/>
          <w:lang w:val="en-US" w:eastAsia="ja-JP"/>
        </w:rPr>
        <w:t xml:space="preserve"> are requisite to support use case ‘Tethering via vehicle’.</w:t>
      </w:r>
    </w:p>
    <w:p w14:paraId="43425B68" w14:textId="623CFD20" w:rsidR="00775D3E" w:rsidRPr="00D16630" w:rsidRDefault="00775D3E" w:rsidP="00775D3E">
      <w:pPr>
        <w:ind w:leftChars="4" w:left="8"/>
        <w:jc w:val="both"/>
        <w:rPr>
          <w:b/>
          <w:sz w:val="22"/>
          <w:szCs w:val="22"/>
          <w:lang w:val="en-US" w:eastAsia="ja-JP"/>
        </w:rPr>
      </w:pPr>
      <w:r w:rsidRPr="00D16630">
        <w:rPr>
          <w:b/>
          <w:sz w:val="22"/>
          <w:szCs w:val="22"/>
          <w:lang w:val="en-US" w:eastAsia="ja-JP"/>
        </w:rPr>
        <w:t>Proposal 1: At least support and equal prioritize following operation scenarios in NR V2X.</w:t>
      </w:r>
    </w:p>
    <w:p w14:paraId="63B98AE8" w14:textId="1039884C" w:rsidR="00775D3E" w:rsidRPr="00D16630" w:rsidRDefault="00775D3E" w:rsidP="003C0D63">
      <w:pPr>
        <w:pStyle w:val="aff5"/>
        <w:numPr>
          <w:ilvl w:val="0"/>
          <w:numId w:val="14"/>
        </w:numPr>
        <w:ind w:left="1560"/>
        <w:rPr>
          <w:b/>
          <w:sz w:val="22"/>
          <w:szCs w:val="22"/>
          <w:lang w:val="en-US" w:eastAsia="ja-JP"/>
        </w:rPr>
      </w:pPr>
      <w:r w:rsidRPr="00D16630">
        <w:rPr>
          <w:b/>
          <w:sz w:val="22"/>
          <w:szCs w:val="22"/>
          <w:lang w:val="en-US" w:eastAsia="ja-JP"/>
        </w:rPr>
        <w:t xml:space="preserve">Scenario 1: Supporting V2X operation only based on </w:t>
      </w:r>
      <w:r w:rsidR="00FF63B3">
        <w:rPr>
          <w:b/>
          <w:sz w:val="22"/>
          <w:szCs w:val="22"/>
          <w:lang w:val="en-US" w:eastAsia="ja-JP"/>
        </w:rPr>
        <w:t>SL</w:t>
      </w:r>
      <w:r w:rsidRPr="00D16630">
        <w:rPr>
          <w:b/>
          <w:sz w:val="22"/>
          <w:szCs w:val="22"/>
          <w:lang w:val="en-US" w:eastAsia="ja-JP"/>
        </w:rPr>
        <w:t>.</w:t>
      </w:r>
    </w:p>
    <w:p w14:paraId="6012D639" w14:textId="777B8B79" w:rsidR="00775D3E" w:rsidRPr="00D16630" w:rsidRDefault="00775D3E" w:rsidP="003C0D63">
      <w:pPr>
        <w:pStyle w:val="aff5"/>
        <w:numPr>
          <w:ilvl w:val="0"/>
          <w:numId w:val="14"/>
        </w:numPr>
        <w:spacing w:before="240"/>
        <w:ind w:left="1560"/>
        <w:jc w:val="both"/>
        <w:rPr>
          <w:b/>
          <w:sz w:val="22"/>
          <w:szCs w:val="22"/>
          <w:lang w:val="en-US" w:eastAsia="ja-JP"/>
        </w:rPr>
      </w:pPr>
      <w:r w:rsidRPr="00D16630">
        <w:rPr>
          <w:b/>
          <w:sz w:val="22"/>
          <w:szCs w:val="22"/>
          <w:lang w:val="en-US" w:eastAsia="ja-JP"/>
        </w:rPr>
        <w:t xml:space="preserve">Scenario 2: Supporting V2X operation only based on </w:t>
      </w:r>
      <w:r w:rsidR="00FF63B3">
        <w:rPr>
          <w:b/>
          <w:sz w:val="22"/>
          <w:szCs w:val="22"/>
          <w:lang w:val="en-US" w:eastAsia="ja-JP"/>
        </w:rPr>
        <w:t>UL/DL</w:t>
      </w:r>
      <w:r w:rsidRPr="00D16630">
        <w:rPr>
          <w:b/>
          <w:sz w:val="22"/>
          <w:szCs w:val="22"/>
          <w:lang w:val="en-US" w:eastAsia="ja-JP"/>
        </w:rPr>
        <w:t>.</w:t>
      </w:r>
    </w:p>
    <w:p w14:paraId="4DB130C8" w14:textId="007A2C0D" w:rsidR="00775D3E" w:rsidRPr="00D16630" w:rsidRDefault="00775D3E" w:rsidP="003C0D63">
      <w:pPr>
        <w:pStyle w:val="aff5"/>
        <w:numPr>
          <w:ilvl w:val="0"/>
          <w:numId w:val="14"/>
        </w:numPr>
        <w:ind w:left="1560"/>
        <w:jc w:val="both"/>
        <w:rPr>
          <w:b/>
          <w:sz w:val="22"/>
          <w:szCs w:val="22"/>
          <w:lang w:val="en-US" w:eastAsia="ja-JP"/>
        </w:rPr>
      </w:pPr>
      <w:r w:rsidRPr="00D16630">
        <w:rPr>
          <w:b/>
          <w:sz w:val="22"/>
          <w:szCs w:val="22"/>
          <w:lang w:val="en-US" w:eastAsia="ja-JP"/>
        </w:rPr>
        <w:t xml:space="preserve">Scenario 3: Supporting V2V operation using both </w:t>
      </w:r>
      <w:r w:rsidR="00FF63B3">
        <w:rPr>
          <w:b/>
          <w:sz w:val="22"/>
          <w:szCs w:val="22"/>
          <w:lang w:val="en-US" w:eastAsia="ja-JP"/>
        </w:rPr>
        <w:t>SL and UL/DL</w:t>
      </w:r>
      <w:r w:rsidRPr="00D16630">
        <w:rPr>
          <w:b/>
          <w:sz w:val="22"/>
          <w:szCs w:val="22"/>
          <w:lang w:val="en-US" w:eastAsia="ja-JP"/>
        </w:rPr>
        <w:t>.</w:t>
      </w:r>
    </w:p>
    <w:p w14:paraId="21A94DF6" w14:textId="77777777" w:rsidR="00775D3E" w:rsidRPr="00775D3E" w:rsidRDefault="00775D3E" w:rsidP="003C0D63">
      <w:pPr>
        <w:pStyle w:val="aff5"/>
        <w:numPr>
          <w:ilvl w:val="0"/>
          <w:numId w:val="14"/>
        </w:numPr>
        <w:ind w:left="1560"/>
        <w:jc w:val="both"/>
        <w:rPr>
          <w:lang w:val="en-US" w:eastAsia="ja-JP"/>
        </w:rPr>
      </w:pPr>
      <w:r w:rsidRPr="00D16630">
        <w:rPr>
          <w:b/>
          <w:sz w:val="22"/>
          <w:szCs w:val="22"/>
          <w:lang w:val="en-US" w:eastAsia="ja-JP"/>
        </w:rPr>
        <w:t>FFS other operation scenarios.</w:t>
      </w:r>
    </w:p>
    <w:p w14:paraId="553F1DBD" w14:textId="48699D53" w:rsidR="00D224BF" w:rsidRPr="00D16630" w:rsidRDefault="00D224BF" w:rsidP="00D224BF">
      <w:pPr>
        <w:pStyle w:val="10"/>
        <w:tabs>
          <w:tab w:val="clear" w:pos="432"/>
          <w:tab w:val="num" w:pos="522"/>
        </w:tabs>
        <w:ind w:left="522" w:hanging="522"/>
        <w:jc w:val="both"/>
        <w:rPr>
          <w:b/>
          <w:sz w:val="28"/>
          <w:szCs w:val="28"/>
          <w:lang w:val="en-US" w:eastAsia="ja-JP"/>
        </w:rPr>
      </w:pPr>
      <w:r w:rsidRPr="00D16630">
        <w:rPr>
          <w:b/>
          <w:sz w:val="28"/>
          <w:szCs w:val="28"/>
          <w:lang w:val="en-US" w:eastAsia="ja-JP"/>
        </w:rPr>
        <w:t>Conclusion</w:t>
      </w:r>
    </w:p>
    <w:p w14:paraId="643DDC9F" w14:textId="3063314C" w:rsidR="001650A9" w:rsidRPr="00D16630" w:rsidRDefault="00D224BF" w:rsidP="00775D3E">
      <w:pPr>
        <w:jc w:val="both"/>
        <w:rPr>
          <w:sz w:val="22"/>
          <w:szCs w:val="22"/>
          <w:lang w:val="en-US" w:eastAsia="ja-JP"/>
        </w:rPr>
      </w:pPr>
      <w:r w:rsidRPr="00D16630">
        <w:rPr>
          <w:sz w:val="22"/>
          <w:szCs w:val="22"/>
          <w:lang w:val="en-US" w:eastAsia="ja-JP"/>
        </w:rPr>
        <w:t xml:space="preserve">In this contribution, we had discussion on </w:t>
      </w:r>
      <w:r w:rsidR="00544C21" w:rsidRPr="00D16630">
        <w:rPr>
          <w:sz w:val="22"/>
          <w:szCs w:val="22"/>
          <w:lang w:val="en-US" w:eastAsia="ja-JP"/>
        </w:rPr>
        <w:t>operation scenarios on sensor sharing</w:t>
      </w:r>
      <w:r w:rsidRPr="00D16630">
        <w:rPr>
          <w:sz w:val="22"/>
          <w:szCs w:val="22"/>
          <w:lang w:val="en-US" w:eastAsia="ja-JP"/>
        </w:rPr>
        <w:t>.</w:t>
      </w:r>
      <w:r w:rsidR="00995B29" w:rsidRPr="00D16630">
        <w:rPr>
          <w:sz w:val="22"/>
          <w:szCs w:val="22"/>
          <w:lang w:val="en-US" w:eastAsia="ja-JP"/>
        </w:rPr>
        <w:t xml:space="preserve"> Our observation</w:t>
      </w:r>
      <w:r w:rsidR="00544C21" w:rsidRPr="00D16630">
        <w:rPr>
          <w:sz w:val="22"/>
          <w:szCs w:val="22"/>
          <w:lang w:val="en-US" w:eastAsia="ja-JP"/>
        </w:rPr>
        <w:t>s</w:t>
      </w:r>
      <w:r w:rsidR="00995B29" w:rsidRPr="00D16630">
        <w:rPr>
          <w:sz w:val="22"/>
          <w:szCs w:val="22"/>
          <w:lang w:val="en-US" w:eastAsia="ja-JP"/>
        </w:rPr>
        <w:t xml:space="preserve"> and proposal</w:t>
      </w:r>
      <w:bookmarkStart w:id="0" w:name="_GoBack"/>
      <w:bookmarkEnd w:id="0"/>
      <w:r w:rsidRPr="00D16630">
        <w:rPr>
          <w:sz w:val="22"/>
          <w:szCs w:val="22"/>
          <w:lang w:val="en-US" w:eastAsia="ja-JP"/>
        </w:rPr>
        <w:t xml:space="preserve"> are summarized as followed</w:t>
      </w:r>
      <w:r w:rsidR="00EB23E9">
        <w:rPr>
          <w:rFonts w:hint="eastAsia"/>
          <w:sz w:val="22"/>
          <w:szCs w:val="22"/>
          <w:lang w:val="en-US" w:eastAsia="ja-JP"/>
        </w:rPr>
        <w:t>;</w:t>
      </w:r>
    </w:p>
    <w:p w14:paraId="1BB6B274" w14:textId="5441D515" w:rsidR="003C0D63" w:rsidRDefault="003C0D63" w:rsidP="003C0D63">
      <w:pPr>
        <w:ind w:left="1416" w:hangingChars="641" w:hanging="1416"/>
        <w:jc w:val="both"/>
        <w:rPr>
          <w:b/>
          <w:sz w:val="22"/>
          <w:szCs w:val="22"/>
          <w:lang w:val="en-US" w:eastAsia="ja-JP"/>
        </w:rPr>
      </w:pPr>
      <w:r w:rsidRPr="00D16630">
        <w:rPr>
          <w:b/>
          <w:sz w:val="22"/>
          <w:szCs w:val="22"/>
          <w:lang w:val="en-US" w:eastAsia="ja-JP"/>
        </w:rPr>
        <w:t xml:space="preserve">Observation 1: If only SL is used, it causes congestion, in addition it may not well support transmission in </w:t>
      </w:r>
      <w:proofErr w:type="spellStart"/>
      <w:r w:rsidRPr="00D16630">
        <w:rPr>
          <w:b/>
          <w:sz w:val="22"/>
          <w:szCs w:val="22"/>
          <w:lang w:val="en-US" w:eastAsia="ja-JP"/>
        </w:rPr>
        <w:t>mmW</w:t>
      </w:r>
      <w:proofErr w:type="spellEnd"/>
      <w:r w:rsidRPr="00D16630">
        <w:rPr>
          <w:b/>
          <w:sz w:val="22"/>
          <w:szCs w:val="22"/>
          <w:lang w:val="en-US" w:eastAsia="ja-JP"/>
        </w:rPr>
        <w:t xml:space="preserve"> band. </w:t>
      </w:r>
      <w:r>
        <w:rPr>
          <w:b/>
          <w:sz w:val="22"/>
          <w:szCs w:val="22"/>
          <w:lang w:val="en-US" w:eastAsia="ja-JP"/>
        </w:rPr>
        <w:t>UL/DL</w:t>
      </w:r>
      <w:r w:rsidRPr="00D16630">
        <w:rPr>
          <w:b/>
          <w:sz w:val="22"/>
          <w:szCs w:val="22"/>
          <w:lang w:val="en-US" w:eastAsia="ja-JP"/>
        </w:rPr>
        <w:t xml:space="preserve"> can be complement to </w:t>
      </w:r>
      <w:r>
        <w:rPr>
          <w:b/>
          <w:sz w:val="22"/>
          <w:szCs w:val="22"/>
          <w:lang w:val="en-US" w:eastAsia="ja-JP"/>
        </w:rPr>
        <w:t>SL</w:t>
      </w:r>
      <w:r w:rsidRPr="00D16630">
        <w:rPr>
          <w:b/>
          <w:sz w:val="22"/>
          <w:szCs w:val="22"/>
          <w:lang w:val="en-US" w:eastAsia="ja-JP"/>
        </w:rPr>
        <w:t xml:space="preserve"> for information sharing within proximity-UEs.</w:t>
      </w:r>
    </w:p>
    <w:p w14:paraId="5262A322" w14:textId="77777777" w:rsidR="003C0D63" w:rsidRPr="00D16630" w:rsidRDefault="003C0D63" w:rsidP="003C0D63">
      <w:pPr>
        <w:ind w:left="1416" w:hangingChars="641" w:hanging="1416"/>
        <w:jc w:val="both"/>
        <w:rPr>
          <w:b/>
          <w:sz w:val="22"/>
          <w:szCs w:val="22"/>
          <w:lang w:val="en-US" w:eastAsia="ja-JP"/>
        </w:rPr>
      </w:pPr>
      <w:r w:rsidRPr="00D16630">
        <w:rPr>
          <w:b/>
          <w:sz w:val="22"/>
          <w:szCs w:val="22"/>
          <w:lang w:val="en-US" w:eastAsia="ja-JP"/>
        </w:rPr>
        <w:t>Observation 2: If only SL is used, enough service coverage cannot be ensured. If only UL/DL is used, it doesn’t work when vehicle(s) is/are in out-out coverage.</w:t>
      </w:r>
    </w:p>
    <w:p w14:paraId="38956BC0" w14:textId="77777777" w:rsidR="003C0D63" w:rsidRPr="00D16630" w:rsidRDefault="003C0D63" w:rsidP="003C0D63">
      <w:pPr>
        <w:jc w:val="both"/>
        <w:rPr>
          <w:b/>
          <w:sz w:val="22"/>
          <w:szCs w:val="22"/>
          <w:lang w:val="en-US" w:eastAsia="ja-JP"/>
        </w:rPr>
      </w:pPr>
      <w:r w:rsidRPr="00D16630">
        <w:rPr>
          <w:b/>
          <w:sz w:val="22"/>
          <w:szCs w:val="22"/>
          <w:lang w:val="en-US" w:eastAsia="ja-JP"/>
        </w:rPr>
        <w:t xml:space="preserve">Observation 3: Both </w:t>
      </w:r>
      <w:r>
        <w:rPr>
          <w:b/>
          <w:sz w:val="22"/>
          <w:szCs w:val="22"/>
          <w:lang w:val="en-US" w:eastAsia="ja-JP"/>
        </w:rPr>
        <w:t>UL/DL</w:t>
      </w:r>
      <w:r w:rsidRPr="00D16630">
        <w:rPr>
          <w:b/>
          <w:sz w:val="22"/>
          <w:szCs w:val="22"/>
          <w:lang w:val="en-US" w:eastAsia="ja-JP"/>
        </w:rPr>
        <w:t xml:space="preserve"> and </w:t>
      </w:r>
      <w:r>
        <w:rPr>
          <w:b/>
          <w:sz w:val="22"/>
          <w:szCs w:val="22"/>
          <w:lang w:val="en-US" w:eastAsia="ja-JP"/>
        </w:rPr>
        <w:t>SL</w:t>
      </w:r>
      <w:r w:rsidRPr="00D16630">
        <w:rPr>
          <w:b/>
          <w:sz w:val="22"/>
          <w:szCs w:val="22"/>
          <w:lang w:val="en-US" w:eastAsia="ja-JP"/>
        </w:rPr>
        <w:t xml:space="preserve"> are requisite to support use case ‘Tethering via vehicle’.</w:t>
      </w:r>
    </w:p>
    <w:p w14:paraId="57538063" w14:textId="77777777" w:rsidR="003C0D63" w:rsidRPr="00D16630" w:rsidRDefault="003C0D63" w:rsidP="003C0D63">
      <w:pPr>
        <w:ind w:leftChars="4" w:left="8"/>
        <w:jc w:val="both"/>
        <w:rPr>
          <w:b/>
          <w:sz w:val="22"/>
          <w:szCs w:val="22"/>
          <w:lang w:val="en-US" w:eastAsia="ja-JP"/>
        </w:rPr>
      </w:pPr>
      <w:r w:rsidRPr="00D16630">
        <w:rPr>
          <w:b/>
          <w:sz w:val="22"/>
          <w:szCs w:val="22"/>
          <w:lang w:val="en-US" w:eastAsia="ja-JP"/>
        </w:rPr>
        <w:t>Proposal 1: At least support and equal prioritize following operation scenarios in NR V2X.</w:t>
      </w:r>
    </w:p>
    <w:p w14:paraId="3971356D" w14:textId="16C563DA" w:rsidR="003C0D63" w:rsidRPr="00D16630" w:rsidRDefault="003C0D63" w:rsidP="003C0D63">
      <w:pPr>
        <w:pStyle w:val="aff5"/>
        <w:numPr>
          <w:ilvl w:val="0"/>
          <w:numId w:val="14"/>
        </w:numPr>
        <w:ind w:left="1560"/>
        <w:rPr>
          <w:b/>
          <w:sz w:val="22"/>
          <w:szCs w:val="22"/>
          <w:lang w:val="en-US" w:eastAsia="ja-JP"/>
        </w:rPr>
      </w:pPr>
      <w:r w:rsidRPr="00D16630">
        <w:rPr>
          <w:b/>
          <w:sz w:val="22"/>
          <w:szCs w:val="22"/>
          <w:lang w:val="en-US" w:eastAsia="ja-JP"/>
        </w:rPr>
        <w:t xml:space="preserve">Scenario 1: Supporting V2X operation only based on </w:t>
      </w:r>
      <w:r w:rsidR="00FF63B3">
        <w:rPr>
          <w:b/>
          <w:sz w:val="22"/>
          <w:szCs w:val="22"/>
          <w:lang w:val="en-US" w:eastAsia="ja-JP"/>
        </w:rPr>
        <w:t>SL</w:t>
      </w:r>
      <w:r w:rsidRPr="00D16630">
        <w:rPr>
          <w:b/>
          <w:sz w:val="22"/>
          <w:szCs w:val="22"/>
          <w:lang w:val="en-US" w:eastAsia="ja-JP"/>
        </w:rPr>
        <w:t>.</w:t>
      </w:r>
    </w:p>
    <w:p w14:paraId="471B59CF" w14:textId="2D946ED9" w:rsidR="003C0D63" w:rsidRPr="00D16630" w:rsidRDefault="003C0D63" w:rsidP="003C0D63">
      <w:pPr>
        <w:pStyle w:val="aff5"/>
        <w:numPr>
          <w:ilvl w:val="0"/>
          <w:numId w:val="14"/>
        </w:numPr>
        <w:spacing w:before="240"/>
        <w:ind w:left="1560"/>
        <w:jc w:val="both"/>
        <w:rPr>
          <w:b/>
          <w:sz w:val="22"/>
          <w:szCs w:val="22"/>
          <w:lang w:val="en-US" w:eastAsia="ja-JP"/>
        </w:rPr>
      </w:pPr>
      <w:r w:rsidRPr="00D16630">
        <w:rPr>
          <w:b/>
          <w:sz w:val="22"/>
          <w:szCs w:val="22"/>
          <w:lang w:val="en-US" w:eastAsia="ja-JP"/>
        </w:rPr>
        <w:t xml:space="preserve">Scenario 2: Supporting V2X operation only based on </w:t>
      </w:r>
      <w:r w:rsidR="00FF63B3" w:rsidRPr="00D16630">
        <w:rPr>
          <w:b/>
          <w:sz w:val="22"/>
          <w:szCs w:val="22"/>
          <w:lang w:val="en-US" w:eastAsia="ja-JP"/>
        </w:rPr>
        <w:t>U</w:t>
      </w:r>
      <w:r w:rsidR="00FF63B3">
        <w:rPr>
          <w:b/>
          <w:sz w:val="22"/>
          <w:szCs w:val="22"/>
          <w:lang w:val="en-US" w:eastAsia="ja-JP"/>
        </w:rPr>
        <w:t>L/DL</w:t>
      </w:r>
      <w:r w:rsidRPr="00D16630">
        <w:rPr>
          <w:b/>
          <w:sz w:val="22"/>
          <w:szCs w:val="22"/>
          <w:lang w:val="en-US" w:eastAsia="ja-JP"/>
        </w:rPr>
        <w:t>.</w:t>
      </w:r>
    </w:p>
    <w:p w14:paraId="7F51316A" w14:textId="264AC82F" w:rsidR="003C0D63" w:rsidRPr="00D16630" w:rsidRDefault="003C0D63" w:rsidP="003C0D63">
      <w:pPr>
        <w:pStyle w:val="aff5"/>
        <w:numPr>
          <w:ilvl w:val="0"/>
          <w:numId w:val="14"/>
        </w:numPr>
        <w:ind w:left="1560"/>
        <w:jc w:val="both"/>
        <w:rPr>
          <w:b/>
          <w:sz w:val="22"/>
          <w:szCs w:val="22"/>
          <w:lang w:val="en-US" w:eastAsia="ja-JP"/>
        </w:rPr>
      </w:pPr>
      <w:r w:rsidRPr="00D16630">
        <w:rPr>
          <w:b/>
          <w:sz w:val="22"/>
          <w:szCs w:val="22"/>
          <w:lang w:val="en-US" w:eastAsia="ja-JP"/>
        </w:rPr>
        <w:t xml:space="preserve">Scenario 3: Supporting V2V operation using both </w:t>
      </w:r>
      <w:r w:rsidR="00FF63B3">
        <w:rPr>
          <w:b/>
          <w:sz w:val="22"/>
          <w:szCs w:val="22"/>
          <w:lang w:val="en-US" w:eastAsia="ja-JP"/>
        </w:rPr>
        <w:t>SL</w:t>
      </w:r>
      <w:r w:rsidR="00FF63B3" w:rsidRPr="00D16630">
        <w:rPr>
          <w:b/>
          <w:sz w:val="22"/>
          <w:szCs w:val="22"/>
          <w:lang w:val="en-US" w:eastAsia="ja-JP"/>
        </w:rPr>
        <w:t xml:space="preserve"> </w:t>
      </w:r>
      <w:r w:rsidRPr="00D16630">
        <w:rPr>
          <w:b/>
          <w:sz w:val="22"/>
          <w:szCs w:val="22"/>
          <w:lang w:val="en-US" w:eastAsia="ja-JP"/>
        </w:rPr>
        <w:t xml:space="preserve">and </w:t>
      </w:r>
      <w:r w:rsidR="00FF63B3">
        <w:rPr>
          <w:b/>
          <w:sz w:val="22"/>
          <w:szCs w:val="22"/>
          <w:lang w:val="en-US" w:eastAsia="ja-JP"/>
        </w:rPr>
        <w:t>UL/DL</w:t>
      </w:r>
      <w:r w:rsidRPr="00D16630">
        <w:rPr>
          <w:b/>
          <w:sz w:val="22"/>
          <w:szCs w:val="22"/>
          <w:lang w:val="en-US" w:eastAsia="ja-JP"/>
        </w:rPr>
        <w:t>.</w:t>
      </w:r>
    </w:p>
    <w:p w14:paraId="68E199D4" w14:textId="77777777" w:rsidR="003C0D63" w:rsidRPr="00775D3E" w:rsidRDefault="003C0D63" w:rsidP="003C0D63">
      <w:pPr>
        <w:pStyle w:val="aff5"/>
        <w:numPr>
          <w:ilvl w:val="0"/>
          <w:numId w:val="14"/>
        </w:numPr>
        <w:ind w:left="1560"/>
        <w:jc w:val="both"/>
        <w:rPr>
          <w:lang w:val="en-US" w:eastAsia="ja-JP"/>
        </w:rPr>
      </w:pPr>
      <w:r w:rsidRPr="00D16630">
        <w:rPr>
          <w:b/>
          <w:sz w:val="22"/>
          <w:szCs w:val="22"/>
          <w:lang w:val="en-US" w:eastAsia="ja-JP"/>
        </w:rPr>
        <w:lastRenderedPageBreak/>
        <w:t>FFS other operation scenarios.</w:t>
      </w:r>
    </w:p>
    <w:p w14:paraId="37756F28" w14:textId="77777777" w:rsidR="0069757C" w:rsidRPr="00D16630" w:rsidRDefault="0069757C" w:rsidP="005B52DD">
      <w:pPr>
        <w:pStyle w:val="10"/>
        <w:numPr>
          <w:ilvl w:val="0"/>
          <w:numId w:val="0"/>
        </w:numPr>
        <w:tabs>
          <w:tab w:val="num" w:pos="432"/>
        </w:tabs>
        <w:ind w:left="432" w:hanging="432"/>
        <w:jc w:val="both"/>
        <w:rPr>
          <w:b/>
          <w:sz w:val="28"/>
          <w:szCs w:val="28"/>
          <w:lang w:val="en-US" w:eastAsia="ja-JP"/>
        </w:rPr>
      </w:pPr>
      <w:r w:rsidRPr="00D16630">
        <w:rPr>
          <w:b/>
          <w:sz w:val="28"/>
          <w:szCs w:val="28"/>
          <w:lang w:val="en-US"/>
        </w:rPr>
        <w:t>Reference</w:t>
      </w:r>
    </w:p>
    <w:p w14:paraId="3FD8EBE7" w14:textId="77777777" w:rsidR="0087673D" w:rsidRPr="00992CB9" w:rsidRDefault="0087673D" w:rsidP="00D16630">
      <w:pPr>
        <w:widowControl w:val="0"/>
        <w:numPr>
          <w:ilvl w:val="0"/>
          <w:numId w:val="15"/>
        </w:numPr>
        <w:snapToGrid w:val="0"/>
        <w:spacing w:after="120"/>
        <w:jc w:val="both"/>
        <w:rPr>
          <w:sz w:val="22"/>
          <w:szCs w:val="22"/>
          <w:lang w:val="en-US" w:eastAsia="ja-JP"/>
        </w:rPr>
      </w:pPr>
      <w:r w:rsidRPr="00992CB9">
        <w:rPr>
          <w:sz w:val="22"/>
          <w:szCs w:val="22"/>
          <w:lang w:val="en-US" w:eastAsia="ja-JP"/>
        </w:rPr>
        <w:t>3GPP TR 36.885, “Study on LTE-based V2X Services”</w:t>
      </w:r>
      <w:r>
        <w:rPr>
          <w:sz w:val="22"/>
          <w:szCs w:val="22"/>
          <w:lang w:val="en-US" w:eastAsia="ja-JP"/>
        </w:rPr>
        <w:t>.</w:t>
      </w:r>
    </w:p>
    <w:p w14:paraId="7FDEC166" w14:textId="77777777" w:rsidR="0087673D" w:rsidRPr="00992CB9" w:rsidRDefault="0087673D" w:rsidP="00D16630">
      <w:pPr>
        <w:widowControl w:val="0"/>
        <w:numPr>
          <w:ilvl w:val="0"/>
          <w:numId w:val="15"/>
        </w:numPr>
        <w:snapToGrid w:val="0"/>
        <w:spacing w:after="120"/>
        <w:jc w:val="both"/>
        <w:rPr>
          <w:sz w:val="22"/>
          <w:szCs w:val="22"/>
          <w:lang w:val="en-US" w:eastAsia="ja-JP"/>
        </w:rPr>
      </w:pPr>
      <w:r w:rsidRPr="00992CB9">
        <w:rPr>
          <w:sz w:val="22"/>
          <w:szCs w:val="22"/>
          <w:lang w:val="en-US" w:eastAsia="ja-JP"/>
        </w:rPr>
        <w:t>3GPP TR 22.886, “Study on enhancement of 3GPP Support for 5G V2X Services”</w:t>
      </w:r>
      <w:r>
        <w:rPr>
          <w:sz w:val="22"/>
          <w:szCs w:val="22"/>
          <w:lang w:val="en-US" w:eastAsia="ja-JP"/>
        </w:rPr>
        <w:t>.</w:t>
      </w:r>
    </w:p>
    <w:p w14:paraId="2F36284D" w14:textId="04C68C9D" w:rsidR="00287882" w:rsidRPr="00287882" w:rsidRDefault="00287882" w:rsidP="0087673D">
      <w:pPr>
        <w:rPr>
          <w:lang w:val="en-US" w:eastAsia="ja-JP"/>
        </w:rPr>
      </w:pPr>
    </w:p>
    <w:sectPr w:rsidR="00287882" w:rsidRPr="00287882"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F1BA8B" w16cid:durableId="1E9DA723"/>
  <w16cid:commentId w16cid:paraId="00315F1D" w16cid:durableId="1E9F02DB"/>
  <w16cid:commentId w16cid:paraId="00718ACF" w16cid:durableId="1E9FF2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CA0ED" w14:textId="77777777" w:rsidR="0078552F" w:rsidRDefault="0078552F">
      <w:r>
        <w:separator/>
      </w:r>
    </w:p>
  </w:endnote>
  <w:endnote w:type="continuationSeparator" w:id="0">
    <w:p w14:paraId="48B6C0CE" w14:textId="77777777" w:rsidR="0078552F" w:rsidRDefault="0078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BCD6" w14:textId="77777777" w:rsidR="00D64E4B" w:rsidRDefault="00D64E4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6F950C92" w14:textId="77777777" w:rsidR="00D64E4B" w:rsidRDefault="00D64E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FC49F" w14:textId="34E55CB4" w:rsidR="00D64E4B" w:rsidRDefault="00D64E4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B23E9">
      <w:rPr>
        <w:rStyle w:val="afb"/>
      </w:rPr>
      <w:t>3</w:t>
    </w:r>
    <w:r>
      <w:rPr>
        <w:rStyle w:val="afb"/>
      </w:rPr>
      <w:fldChar w:fldCharType="end"/>
    </w:r>
  </w:p>
  <w:p w14:paraId="7E36E51E" w14:textId="77777777" w:rsidR="00D64E4B" w:rsidRDefault="00D64E4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FEFE0" w14:textId="77777777" w:rsidR="0078552F" w:rsidRDefault="0078552F">
      <w:r>
        <w:separator/>
      </w:r>
    </w:p>
  </w:footnote>
  <w:footnote w:type="continuationSeparator" w:id="0">
    <w:p w14:paraId="6A9C8613" w14:textId="77777777" w:rsidR="0078552F" w:rsidRDefault="00785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B6CA0"/>
    <w:multiLevelType w:val="hybridMultilevel"/>
    <w:tmpl w:val="6714FFB2"/>
    <w:lvl w:ilvl="0" w:tplc="A67A07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6C25DC"/>
    <w:multiLevelType w:val="multilevel"/>
    <w:tmpl w:val="5F141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0072CF"/>
    <w:multiLevelType w:val="hybridMultilevel"/>
    <w:tmpl w:val="8552FB2A"/>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3F1C3F"/>
    <w:multiLevelType w:val="hybridMultilevel"/>
    <w:tmpl w:val="2A6CC614"/>
    <w:lvl w:ilvl="0" w:tplc="4456E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6F6E55"/>
    <w:multiLevelType w:val="hybridMultilevel"/>
    <w:tmpl w:val="5BAC3EDC"/>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4"/>
  </w:num>
  <w:num w:numId="4">
    <w:abstractNumId w:val="10"/>
  </w:num>
  <w:num w:numId="5">
    <w:abstractNumId w:val="4"/>
  </w:num>
  <w:num w:numId="6">
    <w:abstractNumId w:val="1"/>
  </w:num>
  <w:num w:numId="7">
    <w:abstractNumId w:val="12"/>
  </w:num>
  <w:num w:numId="8">
    <w:abstractNumId w:val="5"/>
  </w:num>
  <w:num w:numId="9">
    <w:abstractNumId w:val="9"/>
  </w:num>
  <w:num w:numId="10">
    <w:abstractNumId w:val="15"/>
  </w:num>
  <w:num w:numId="11">
    <w:abstractNumId w:val="0"/>
  </w:num>
  <w:num w:numId="12">
    <w:abstractNumId w:val="7"/>
  </w:num>
  <w:num w:numId="13">
    <w:abstractNumId w:val="6"/>
  </w:num>
  <w:num w:numId="14">
    <w:abstractNumId w:val="11"/>
  </w:num>
  <w:num w:numId="15">
    <w:abstractNumId w:val="2"/>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6EE7"/>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5E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4DF"/>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988"/>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2E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0A9"/>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DE8"/>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E87"/>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997"/>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3A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1FC0"/>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B5F"/>
    <w:rsid w:val="002E0C77"/>
    <w:rsid w:val="002E0DC2"/>
    <w:rsid w:val="002E173F"/>
    <w:rsid w:val="002E183D"/>
    <w:rsid w:val="002E1E6C"/>
    <w:rsid w:val="002E272E"/>
    <w:rsid w:val="002E2BE9"/>
    <w:rsid w:val="002E3134"/>
    <w:rsid w:val="002E3586"/>
    <w:rsid w:val="002E3BD7"/>
    <w:rsid w:val="002E3E85"/>
    <w:rsid w:val="002E407E"/>
    <w:rsid w:val="002E46CF"/>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10F"/>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1A8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268"/>
    <w:rsid w:val="003B22FB"/>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63"/>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554"/>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EB6"/>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C2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3F73"/>
    <w:rsid w:val="005F40A9"/>
    <w:rsid w:val="005F4549"/>
    <w:rsid w:val="005F4B9B"/>
    <w:rsid w:val="005F4FE7"/>
    <w:rsid w:val="005F5101"/>
    <w:rsid w:val="005F528C"/>
    <w:rsid w:val="005F5B33"/>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CF0"/>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389B"/>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5926"/>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6CD"/>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316"/>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496"/>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3FD"/>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5D3E"/>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552F"/>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7D7"/>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CF4"/>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673D"/>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33C"/>
    <w:rsid w:val="008A54B9"/>
    <w:rsid w:val="008A5592"/>
    <w:rsid w:val="008A7D0D"/>
    <w:rsid w:val="008A7E55"/>
    <w:rsid w:val="008B00E3"/>
    <w:rsid w:val="008B0ED4"/>
    <w:rsid w:val="008B0F95"/>
    <w:rsid w:val="008B13DF"/>
    <w:rsid w:val="008B1AD9"/>
    <w:rsid w:val="008B1C49"/>
    <w:rsid w:val="008B1C96"/>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140B"/>
    <w:rsid w:val="009224E7"/>
    <w:rsid w:val="0092276F"/>
    <w:rsid w:val="00922DB9"/>
    <w:rsid w:val="00922DE5"/>
    <w:rsid w:val="009238C1"/>
    <w:rsid w:val="00923C16"/>
    <w:rsid w:val="00923C5D"/>
    <w:rsid w:val="0092405A"/>
    <w:rsid w:val="00924E28"/>
    <w:rsid w:val="00925532"/>
    <w:rsid w:val="009265F1"/>
    <w:rsid w:val="00926BDF"/>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458"/>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1CD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A75"/>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113"/>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C69"/>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D9B"/>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7D1"/>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4"/>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0E3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384"/>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74E"/>
    <w:rsid w:val="00C10DED"/>
    <w:rsid w:val="00C1110F"/>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B7B90"/>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630"/>
    <w:rsid w:val="00D16E74"/>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4E4B"/>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C62"/>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452"/>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D11"/>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23E9"/>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7DC"/>
    <w:rsid w:val="00F20C2B"/>
    <w:rsid w:val="00F20E3C"/>
    <w:rsid w:val="00F21031"/>
    <w:rsid w:val="00F21135"/>
    <w:rsid w:val="00F21353"/>
    <w:rsid w:val="00F21674"/>
    <w:rsid w:val="00F21DAC"/>
    <w:rsid w:val="00F22296"/>
    <w:rsid w:val="00F2296E"/>
    <w:rsid w:val="00F22A04"/>
    <w:rsid w:val="00F23424"/>
    <w:rsid w:val="00F247E6"/>
    <w:rsid w:val="00F25021"/>
    <w:rsid w:val="00F25456"/>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06"/>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4D13"/>
    <w:rsid w:val="00F54D89"/>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2EC9"/>
    <w:rsid w:val="00F63633"/>
    <w:rsid w:val="00F63A73"/>
    <w:rsid w:val="00F654BA"/>
    <w:rsid w:val="00F65E8D"/>
    <w:rsid w:val="00F66838"/>
    <w:rsid w:val="00F66FC2"/>
    <w:rsid w:val="00F671F0"/>
    <w:rsid w:val="00F6737E"/>
    <w:rsid w:val="00F7012E"/>
    <w:rsid w:val="00F70AED"/>
    <w:rsid w:val="00F70D7E"/>
    <w:rsid w:val="00F7139A"/>
    <w:rsid w:val="00F71913"/>
    <w:rsid w:val="00F72077"/>
    <w:rsid w:val="00F72B99"/>
    <w:rsid w:val="00F734A5"/>
    <w:rsid w:val="00F739C8"/>
    <w:rsid w:val="00F73D95"/>
    <w:rsid w:val="00F741F4"/>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A0"/>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3B3"/>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F567A8"/>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15</TotalTime>
  <Pages>3</Pages>
  <Words>744</Words>
  <Characters>4246</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Ryosuke Osawa</cp:lastModifiedBy>
  <cp:revision>10</cp:revision>
  <cp:lastPrinted>2017-04-28T00:53:00Z</cp:lastPrinted>
  <dcterms:created xsi:type="dcterms:W3CDTF">2018-05-11T00:56:00Z</dcterms:created>
  <dcterms:modified xsi:type="dcterms:W3CDTF">2018-05-11T07:23:00Z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